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6D" w:rsidRDefault="0076246D" w:rsidP="0076246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447925" cy="1019175"/>
            <wp:effectExtent l="0" t="0" r="0" b="0"/>
            <wp:docPr id="1" name="Picture 1" descr="PSP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C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6D" w:rsidRPr="00F03747" w:rsidRDefault="0076246D" w:rsidP="0076246D">
      <w:pPr>
        <w:rPr>
          <w:rFonts w:ascii="Arial" w:hAnsi="Arial" w:cs="Arial"/>
        </w:rPr>
      </w:pPr>
    </w:p>
    <w:p w:rsidR="0076246D" w:rsidRDefault="00F3726D" w:rsidP="007624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GENERAL SECRETARY’S REPORT 2016</w:t>
      </w:r>
    </w:p>
    <w:p w:rsidR="009D7FDA" w:rsidRDefault="009D7FDA" w:rsidP="0076246D">
      <w:pPr>
        <w:rPr>
          <w:rFonts w:ascii="Arial" w:hAnsi="Arial" w:cs="Arial"/>
          <w:b/>
          <w:sz w:val="32"/>
          <w:szCs w:val="32"/>
        </w:rPr>
      </w:pPr>
    </w:p>
    <w:p w:rsidR="009D7FDA" w:rsidRPr="009D7FDA" w:rsidRDefault="009D7FDA" w:rsidP="00E90703">
      <w:pPr>
        <w:jc w:val="both"/>
        <w:rPr>
          <w:rFonts w:ascii="Arial" w:hAnsi="Arial" w:cs="Arial"/>
          <w:sz w:val="22"/>
          <w:szCs w:val="22"/>
        </w:rPr>
      </w:pPr>
      <w:r w:rsidRPr="009D7FDA">
        <w:rPr>
          <w:rFonts w:ascii="Arial" w:hAnsi="Arial" w:cs="Arial"/>
          <w:sz w:val="22"/>
          <w:szCs w:val="22"/>
        </w:rPr>
        <w:t>The 201</w:t>
      </w:r>
      <w:r w:rsidR="00F3726D">
        <w:rPr>
          <w:rFonts w:ascii="Arial" w:hAnsi="Arial" w:cs="Arial"/>
          <w:sz w:val="22"/>
          <w:szCs w:val="22"/>
        </w:rPr>
        <w:t>5</w:t>
      </w:r>
      <w:r w:rsidRPr="009D7FDA">
        <w:rPr>
          <w:rFonts w:ascii="Arial" w:hAnsi="Arial" w:cs="Arial"/>
          <w:sz w:val="22"/>
          <w:szCs w:val="22"/>
        </w:rPr>
        <w:t>-1</w:t>
      </w:r>
      <w:r w:rsidR="00F3726D">
        <w:rPr>
          <w:rFonts w:ascii="Arial" w:hAnsi="Arial" w:cs="Arial"/>
          <w:sz w:val="22"/>
          <w:szCs w:val="22"/>
        </w:rPr>
        <w:t>6</w:t>
      </w:r>
      <w:r w:rsidRPr="009D7FDA">
        <w:rPr>
          <w:rFonts w:ascii="Arial" w:hAnsi="Arial" w:cs="Arial"/>
          <w:sz w:val="22"/>
          <w:szCs w:val="22"/>
        </w:rPr>
        <w:t xml:space="preserve"> year was dominated by the </w:t>
      </w:r>
      <w:r w:rsidR="00F3726D">
        <w:rPr>
          <w:rFonts w:ascii="Arial" w:hAnsi="Arial" w:cs="Arial"/>
          <w:sz w:val="22"/>
          <w:szCs w:val="22"/>
        </w:rPr>
        <w:t>follow up to the G</w:t>
      </w:r>
      <w:r>
        <w:rPr>
          <w:rFonts w:ascii="Arial" w:hAnsi="Arial" w:cs="Arial"/>
          <w:sz w:val="22"/>
          <w:szCs w:val="22"/>
        </w:rPr>
        <w:t>eneral Election</w:t>
      </w:r>
      <w:r w:rsidR="00C97F84">
        <w:rPr>
          <w:rFonts w:ascii="Arial" w:hAnsi="Arial" w:cs="Arial"/>
          <w:sz w:val="22"/>
          <w:szCs w:val="22"/>
        </w:rPr>
        <w:t>, changeover of th</w:t>
      </w:r>
      <w:bookmarkStart w:id="0" w:name="_GoBack"/>
      <w:bookmarkEnd w:id="0"/>
      <w:r w:rsidR="00C97F84">
        <w:rPr>
          <w:rFonts w:ascii="Arial" w:hAnsi="Arial" w:cs="Arial"/>
          <w:sz w:val="22"/>
          <w:szCs w:val="22"/>
        </w:rPr>
        <w:t xml:space="preserve">e </w:t>
      </w:r>
      <w:r w:rsidR="002C5E9B">
        <w:rPr>
          <w:rFonts w:ascii="Arial" w:hAnsi="Arial" w:cs="Arial"/>
          <w:sz w:val="22"/>
          <w:szCs w:val="22"/>
        </w:rPr>
        <w:t xml:space="preserve"> Secretariat</w:t>
      </w:r>
      <w:r w:rsidR="00C97F84">
        <w:rPr>
          <w:rFonts w:ascii="Arial" w:hAnsi="Arial" w:cs="Arial"/>
          <w:sz w:val="22"/>
          <w:szCs w:val="22"/>
        </w:rPr>
        <w:t>,</w:t>
      </w:r>
      <w:r w:rsidR="002C5E9B">
        <w:rPr>
          <w:rFonts w:ascii="Arial" w:hAnsi="Arial" w:cs="Arial"/>
          <w:sz w:val="22"/>
          <w:szCs w:val="22"/>
        </w:rPr>
        <w:t xml:space="preserve"> a</w:t>
      </w:r>
      <w:r w:rsidR="00F3726D">
        <w:rPr>
          <w:rFonts w:ascii="Arial" w:hAnsi="Arial" w:cs="Arial"/>
          <w:sz w:val="22"/>
          <w:szCs w:val="22"/>
        </w:rPr>
        <w:t>nd a re-examination of our campaign priorities to ensure they are consistent with the challenges faced under a new Majority Conservative Party Go</w:t>
      </w:r>
      <w:r w:rsidR="002C5E9B">
        <w:rPr>
          <w:rFonts w:ascii="Arial" w:hAnsi="Arial" w:cs="Arial"/>
          <w:sz w:val="22"/>
          <w:szCs w:val="22"/>
        </w:rPr>
        <w:t xml:space="preserve">vernment. </w:t>
      </w:r>
      <w:r w:rsidR="002C0737">
        <w:rPr>
          <w:rFonts w:ascii="Arial" w:hAnsi="Arial" w:cs="Arial"/>
          <w:sz w:val="22"/>
          <w:szCs w:val="22"/>
        </w:rPr>
        <w:t>A major manifesto</w:t>
      </w:r>
      <w:r w:rsidR="002C5E9B">
        <w:rPr>
          <w:rFonts w:ascii="Arial" w:hAnsi="Arial" w:cs="Arial"/>
          <w:sz w:val="22"/>
          <w:szCs w:val="22"/>
        </w:rPr>
        <w:t xml:space="preserve"> promise</w:t>
      </w:r>
      <w:r w:rsidR="002C0737">
        <w:rPr>
          <w:rFonts w:ascii="Arial" w:hAnsi="Arial" w:cs="Arial"/>
          <w:sz w:val="22"/>
          <w:szCs w:val="22"/>
        </w:rPr>
        <w:t xml:space="preserve"> has</w:t>
      </w:r>
      <w:r w:rsidR="002C5E9B">
        <w:rPr>
          <w:rFonts w:ascii="Arial" w:hAnsi="Arial" w:cs="Arial"/>
          <w:sz w:val="22"/>
          <w:szCs w:val="22"/>
        </w:rPr>
        <w:t xml:space="preserve"> </w:t>
      </w:r>
      <w:r w:rsidR="002C0737">
        <w:rPr>
          <w:rFonts w:ascii="Arial" w:hAnsi="Arial" w:cs="Arial"/>
          <w:sz w:val="22"/>
          <w:szCs w:val="22"/>
        </w:rPr>
        <w:t>already been broken in the delay of the £72K Social Care cost cap. We</w:t>
      </w:r>
      <w:r w:rsidR="002C5E9B">
        <w:rPr>
          <w:rFonts w:ascii="Arial" w:hAnsi="Arial" w:cs="Arial"/>
          <w:sz w:val="22"/>
          <w:szCs w:val="22"/>
        </w:rPr>
        <w:t xml:space="preserve"> are continuing to be vigilant </w:t>
      </w:r>
      <w:r w:rsidR="00F3726D">
        <w:rPr>
          <w:rFonts w:ascii="Arial" w:hAnsi="Arial" w:cs="Arial"/>
          <w:sz w:val="22"/>
          <w:szCs w:val="22"/>
        </w:rPr>
        <w:t>and</w:t>
      </w:r>
      <w:r w:rsidR="00E90703">
        <w:rPr>
          <w:rFonts w:ascii="Arial" w:hAnsi="Arial" w:cs="Arial"/>
          <w:sz w:val="22"/>
          <w:szCs w:val="22"/>
        </w:rPr>
        <w:t xml:space="preserve"> to work hard to protect current and future pensioner interests. </w:t>
      </w:r>
    </w:p>
    <w:p w:rsidR="00E74E9B" w:rsidRPr="007D127D" w:rsidRDefault="00E74E9B" w:rsidP="00E74E9B">
      <w:pPr>
        <w:jc w:val="both"/>
        <w:rPr>
          <w:sz w:val="23"/>
          <w:szCs w:val="23"/>
        </w:rPr>
      </w:pPr>
    </w:p>
    <w:p w:rsidR="00DD7782" w:rsidRDefault="00F3726D" w:rsidP="00D558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PSPC </w:t>
      </w:r>
      <w:r w:rsidR="009B0ED0">
        <w:rPr>
          <w:rFonts w:ascii="Arial" w:hAnsi="Arial" w:cs="Arial"/>
          <w:b/>
          <w:sz w:val="28"/>
          <w:szCs w:val="28"/>
        </w:rPr>
        <w:t xml:space="preserve">manifesto </w:t>
      </w:r>
    </w:p>
    <w:p w:rsidR="001C4513" w:rsidRDefault="00F3726D" w:rsidP="001C45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Manifesto</w:t>
      </w:r>
      <w:r w:rsidR="006716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first agreed at the 2014 PSPC AGM</w:t>
      </w:r>
      <w:r w:rsidR="00671600">
        <w:rPr>
          <w:rFonts w:ascii="Arial" w:hAnsi="Arial" w:cs="Arial"/>
          <w:sz w:val="22"/>
          <w:szCs w:val="22"/>
        </w:rPr>
        <w:t xml:space="preserve">, </w:t>
      </w:r>
      <w:r w:rsidR="001C4513" w:rsidRPr="001C4513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>s</w:t>
      </w:r>
      <w:r w:rsidR="001C4513" w:rsidRPr="001C4513">
        <w:rPr>
          <w:rFonts w:ascii="Arial" w:hAnsi="Arial" w:cs="Arial"/>
          <w:sz w:val="22"/>
          <w:szCs w:val="22"/>
        </w:rPr>
        <w:t xml:space="preserve"> the specific interests of retired public servants and all older people</w:t>
      </w:r>
      <w:r>
        <w:rPr>
          <w:rFonts w:ascii="Arial" w:hAnsi="Arial" w:cs="Arial"/>
          <w:sz w:val="22"/>
          <w:szCs w:val="22"/>
        </w:rPr>
        <w:t xml:space="preserve">. The areas it covers, </w:t>
      </w:r>
      <w:r w:rsidR="001C4513">
        <w:rPr>
          <w:rFonts w:ascii="Arial" w:hAnsi="Arial" w:cs="Arial"/>
          <w:sz w:val="22"/>
          <w:szCs w:val="22"/>
        </w:rPr>
        <w:t xml:space="preserve">such as State pensions including the single-tier pension, income tax allowances, accrued rights in public service schemes, indexation arrangements, </w:t>
      </w:r>
      <w:r w:rsidR="00AA6594">
        <w:rPr>
          <w:rFonts w:ascii="Arial" w:hAnsi="Arial" w:cs="Arial"/>
          <w:sz w:val="22"/>
          <w:szCs w:val="22"/>
        </w:rPr>
        <w:t xml:space="preserve">the </w:t>
      </w:r>
      <w:r w:rsidR="001C4513">
        <w:rPr>
          <w:rFonts w:ascii="Arial" w:hAnsi="Arial" w:cs="Arial"/>
          <w:sz w:val="22"/>
          <w:szCs w:val="22"/>
        </w:rPr>
        <w:t>s</w:t>
      </w:r>
      <w:r w:rsidR="001C4513" w:rsidRPr="001C4513">
        <w:rPr>
          <w:rFonts w:ascii="Arial" w:hAnsi="Arial" w:cs="Arial"/>
          <w:sz w:val="22"/>
          <w:szCs w:val="22"/>
        </w:rPr>
        <w:t>uspension of pension</w:t>
      </w:r>
      <w:r w:rsidR="00AA6594">
        <w:rPr>
          <w:rFonts w:ascii="Arial" w:hAnsi="Arial" w:cs="Arial"/>
          <w:sz w:val="22"/>
          <w:szCs w:val="22"/>
        </w:rPr>
        <w:t>s</w:t>
      </w:r>
      <w:r w:rsidR="001C4513" w:rsidRPr="001C4513">
        <w:rPr>
          <w:rFonts w:ascii="Arial" w:hAnsi="Arial" w:cs="Arial"/>
          <w:sz w:val="22"/>
          <w:szCs w:val="22"/>
        </w:rPr>
        <w:t xml:space="preserve"> on cohabitation or remarriage </w:t>
      </w:r>
      <w:r w:rsidR="00AA6594">
        <w:rPr>
          <w:rFonts w:ascii="Arial" w:hAnsi="Arial" w:cs="Arial"/>
          <w:sz w:val="22"/>
          <w:szCs w:val="22"/>
        </w:rPr>
        <w:t>and universal pensioner benefits</w:t>
      </w:r>
      <w:r>
        <w:rPr>
          <w:rFonts w:ascii="Arial" w:hAnsi="Arial" w:cs="Arial"/>
          <w:sz w:val="22"/>
          <w:szCs w:val="22"/>
        </w:rPr>
        <w:t xml:space="preserve"> remain extant and relevant.</w:t>
      </w:r>
      <w:r w:rsidR="006C1BEB">
        <w:rPr>
          <w:rFonts w:ascii="Arial" w:hAnsi="Arial" w:cs="Arial"/>
          <w:sz w:val="22"/>
          <w:szCs w:val="22"/>
        </w:rPr>
        <w:t xml:space="preserve"> </w:t>
      </w:r>
    </w:p>
    <w:p w:rsidR="00AA6594" w:rsidRDefault="00AA6594" w:rsidP="001C4513">
      <w:pPr>
        <w:jc w:val="both"/>
        <w:rPr>
          <w:rFonts w:ascii="Arial" w:hAnsi="Arial" w:cs="Arial"/>
          <w:sz w:val="22"/>
          <w:szCs w:val="22"/>
        </w:rPr>
      </w:pPr>
    </w:p>
    <w:p w:rsidR="003864C4" w:rsidRDefault="00ED71EE" w:rsidP="00DE7A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Single-</w:t>
      </w:r>
      <w:r w:rsidR="00A06AC3">
        <w:rPr>
          <w:rFonts w:ascii="Arial" w:hAnsi="Arial" w:cs="Arial"/>
          <w:b/>
          <w:sz w:val="28"/>
          <w:szCs w:val="28"/>
        </w:rPr>
        <w:t xml:space="preserve"> tier</w:t>
      </w:r>
      <w:r>
        <w:rPr>
          <w:rFonts w:ascii="Arial" w:hAnsi="Arial" w:cs="Arial"/>
          <w:b/>
          <w:sz w:val="28"/>
          <w:szCs w:val="28"/>
        </w:rPr>
        <w:t xml:space="preserve"> pension</w:t>
      </w:r>
    </w:p>
    <w:p w:rsidR="009F5C4F" w:rsidRDefault="0019683D" w:rsidP="00146A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The Pensions Act received Royal Assent just</w:t>
      </w:r>
      <w:r w:rsidR="00024BBE">
        <w:rPr>
          <w:rFonts w:ascii="Arial" w:hAnsi="Arial" w:cs="Arial"/>
          <w:sz w:val="22"/>
          <w:szCs w:val="22"/>
        </w:rPr>
        <w:t xml:space="preserve"> after the 2014 PSPC AGM and</w:t>
      </w:r>
      <w:r w:rsidR="00660CB0">
        <w:rPr>
          <w:rFonts w:ascii="Arial" w:hAnsi="Arial" w:cs="Arial"/>
          <w:sz w:val="22"/>
          <w:szCs w:val="22"/>
        </w:rPr>
        <w:t xml:space="preserve"> </w:t>
      </w:r>
      <w:r w:rsidR="00601795">
        <w:rPr>
          <w:rFonts w:ascii="Arial" w:hAnsi="Arial" w:cs="Arial"/>
          <w:sz w:val="22"/>
          <w:szCs w:val="22"/>
        </w:rPr>
        <w:t xml:space="preserve">the </w:t>
      </w:r>
      <w:r w:rsidR="009F5C4F" w:rsidRPr="009F5C4F">
        <w:rPr>
          <w:rFonts w:ascii="Arial" w:hAnsi="Arial" w:cs="Arial"/>
          <w:sz w:val="22"/>
          <w:szCs w:val="22"/>
        </w:rPr>
        <w:t>single tier pension</w:t>
      </w:r>
      <w:r w:rsidR="00601795">
        <w:rPr>
          <w:rFonts w:ascii="Arial" w:hAnsi="Arial" w:cs="Arial"/>
          <w:sz w:val="22"/>
          <w:szCs w:val="22"/>
        </w:rPr>
        <w:t xml:space="preserve"> was introduced</w:t>
      </w:r>
      <w:r w:rsidR="00ED71EE">
        <w:rPr>
          <w:rFonts w:ascii="Arial" w:hAnsi="Arial" w:cs="Arial"/>
          <w:sz w:val="22"/>
          <w:szCs w:val="22"/>
        </w:rPr>
        <w:t xml:space="preserve"> from </w:t>
      </w:r>
      <w:r w:rsidR="00601795">
        <w:rPr>
          <w:rFonts w:ascii="Arial" w:hAnsi="Arial" w:cs="Arial"/>
          <w:sz w:val="22"/>
          <w:szCs w:val="22"/>
        </w:rPr>
        <w:t xml:space="preserve">6 </w:t>
      </w:r>
      <w:r w:rsidR="00ED71EE">
        <w:rPr>
          <w:rFonts w:ascii="Arial" w:hAnsi="Arial" w:cs="Arial"/>
          <w:sz w:val="22"/>
          <w:szCs w:val="22"/>
        </w:rPr>
        <w:t>April 2016</w:t>
      </w:r>
      <w:r>
        <w:rPr>
          <w:rFonts w:ascii="Arial" w:hAnsi="Arial" w:cs="Arial"/>
          <w:sz w:val="22"/>
          <w:szCs w:val="22"/>
        </w:rPr>
        <w:t xml:space="preserve">. </w:t>
      </w:r>
      <w:r w:rsidR="00601795">
        <w:rPr>
          <w:rFonts w:ascii="Arial" w:hAnsi="Arial" w:cs="Arial"/>
          <w:sz w:val="22"/>
          <w:szCs w:val="22"/>
        </w:rPr>
        <w:t xml:space="preserve">We do not oppose the concept </w:t>
      </w:r>
      <w:r w:rsidR="009F5C4F" w:rsidRPr="009F5C4F">
        <w:rPr>
          <w:rFonts w:ascii="Arial" w:hAnsi="Arial" w:cs="Arial"/>
          <w:sz w:val="22"/>
          <w:szCs w:val="22"/>
        </w:rPr>
        <w:t>of a single-tier pension. Our main concern</w:t>
      </w:r>
      <w:r>
        <w:rPr>
          <w:rFonts w:ascii="Arial" w:hAnsi="Arial" w:cs="Arial"/>
          <w:sz w:val="22"/>
          <w:szCs w:val="22"/>
        </w:rPr>
        <w:t>s are</w:t>
      </w:r>
      <w:r w:rsidR="009F5C4F" w:rsidRPr="009F5C4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level of the pension payable</w:t>
      </w:r>
      <w:r w:rsidR="00A70D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70D4A">
        <w:rPr>
          <w:rFonts w:ascii="Arial" w:hAnsi="Arial" w:cs="Arial"/>
          <w:sz w:val="22"/>
          <w:szCs w:val="22"/>
        </w:rPr>
        <w:t xml:space="preserve">especially where a member has been opted out of the second state pension, </w:t>
      </w:r>
      <w:r>
        <w:rPr>
          <w:rFonts w:ascii="Arial" w:hAnsi="Arial" w:cs="Arial"/>
          <w:sz w:val="22"/>
          <w:szCs w:val="22"/>
        </w:rPr>
        <w:t>and</w:t>
      </w:r>
      <w:r w:rsidR="009F5C4F" w:rsidRPr="009F5C4F">
        <w:rPr>
          <w:rFonts w:ascii="Arial" w:eastAsia="Calibri" w:hAnsi="Arial" w:cs="Arial"/>
          <w:sz w:val="22"/>
          <w:szCs w:val="22"/>
          <w:lang w:eastAsia="en-US"/>
        </w:rPr>
        <w:t xml:space="preserve"> the exclusion of existing pensioners</w:t>
      </w:r>
      <w:r w:rsidR="00A70D4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D71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B1E28">
        <w:rPr>
          <w:rFonts w:ascii="Arial" w:eastAsia="Calibri" w:hAnsi="Arial" w:cs="Arial"/>
          <w:sz w:val="22"/>
          <w:szCs w:val="22"/>
          <w:lang w:eastAsia="en-US"/>
        </w:rPr>
        <w:t xml:space="preserve">The PSPC is therefore </w:t>
      </w:r>
      <w:r w:rsidR="00A70D4A">
        <w:rPr>
          <w:rFonts w:ascii="Arial" w:eastAsia="Calibri" w:hAnsi="Arial" w:cs="Arial"/>
          <w:sz w:val="22"/>
          <w:szCs w:val="22"/>
          <w:lang w:eastAsia="en-US"/>
        </w:rPr>
        <w:t xml:space="preserve">continuing to </w:t>
      </w:r>
      <w:r w:rsidR="009F5C4F" w:rsidRPr="009F5C4F">
        <w:rPr>
          <w:rFonts w:ascii="Arial" w:eastAsia="Calibri" w:hAnsi="Arial" w:cs="Arial"/>
          <w:sz w:val="22"/>
          <w:szCs w:val="22"/>
          <w:lang w:eastAsia="en-US"/>
        </w:rPr>
        <w:t xml:space="preserve">ask </w:t>
      </w:r>
      <w:r w:rsidR="00FB1E28">
        <w:rPr>
          <w:rFonts w:ascii="Arial" w:eastAsia="Calibri" w:hAnsi="Arial" w:cs="Arial"/>
          <w:sz w:val="22"/>
          <w:szCs w:val="22"/>
          <w:lang w:eastAsia="en-US"/>
        </w:rPr>
        <w:t>the</w:t>
      </w:r>
      <w:r w:rsidR="00A70D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B1E28">
        <w:rPr>
          <w:rFonts w:ascii="Arial" w:eastAsia="Calibri" w:hAnsi="Arial" w:cs="Arial"/>
          <w:sz w:val="22"/>
          <w:szCs w:val="22"/>
          <w:lang w:eastAsia="en-US"/>
        </w:rPr>
        <w:t xml:space="preserve">Government </w:t>
      </w:r>
      <w:r w:rsidR="00146A75">
        <w:rPr>
          <w:rFonts w:ascii="Arial" w:eastAsia="Calibri" w:hAnsi="Arial" w:cs="Arial"/>
          <w:sz w:val="22"/>
          <w:szCs w:val="22"/>
          <w:lang w:eastAsia="en-US"/>
        </w:rPr>
        <w:t xml:space="preserve">to make a commitment to </w:t>
      </w:r>
      <w:r w:rsidR="009F5C4F" w:rsidRPr="00FB1E28">
        <w:rPr>
          <w:rFonts w:ascii="Arial" w:eastAsia="Calibri" w:hAnsi="Arial" w:cs="Arial"/>
          <w:sz w:val="22"/>
          <w:szCs w:val="22"/>
          <w:lang w:eastAsia="en-US"/>
        </w:rPr>
        <w:t>an early review which considers including existing pensioners on a no detriment basis</w:t>
      </w:r>
      <w:r w:rsidR="004B7ABD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70D4A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="00146A75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9F5C4F" w:rsidRPr="00FB1E28">
        <w:rPr>
          <w:rFonts w:ascii="Arial" w:eastAsia="Calibri" w:hAnsi="Arial" w:cs="Arial"/>
          <w:sz w:val="22"/>
          <w:szCs w:val="22"/>
          <w:lang w:eastAsia="en-US"/>
        </w:rPr>
        <w:t xml:space="preserve"> 15-year transitional period for derived </w:t>
      </w:r>
      <w:r w:rsidR="00AF702E">
        <w:rPr>
          <w:rFonts w:ascii="Arial" w:eastAsia="Calibri" w:hAnsi="Arial" w:cs="Arial"/>
          <w:sz w:val="22"/>
          <w:szCs w:val="22"/>
          <w:lang w:eastAsia="en-US"/>
        </w:rPr>
        <w:t xml:space="preserve">spousal </w:t>
      </w:r>
      <w:r w:rsidR="009F5C4F" w:rsidRPr="00FB1E28">
        <w:rPr>
          <w:rFonts w:ascii="Arial" w:eastAsia="Calibri" w:hAnsi="Arial" w:cs="Arial"/>
          <w:sz w:val="22"/>
          <w:szCs w:val="22"/>
          <w:lang w:eastAsia="en-US"/>
        </w:rPr>
        <w:t>rights accrued under the current system</w:t>
      </w:r>
      <w:r w:rsidR="00627E4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0AB6" w:rsidRDefault="00A20AB6" w:rsidP="009F5C4F">
      <w:pPr>
        <w:rPr>
          <w:rFonts w:ascii="Arial" w:hAnsi="Arial" w:cs="Arial"/>
          <w:b/>
          <w:sz w:val="28"/>
          <w:szCs w:val="28"/>
        </w:rPr>
      </w:pPr>
    </w:p>
    <w:p w:rsidR="003864C4" w:rsidRDefault="006D5372" w:rsidP="009F5C4F">
      <w:pPr>
        <w:rPr>
          <w:rFonts w:ascii="Arial" w:hAnsi="Arial" w:cs="Arial"/>
          <w:b/>
          <w:sz w:val="28"/>
          <w:szCs w:val="28"/>
        </w:rPr>
      </w:pPr>
      <w:r w:rsidRPr="006D5372">
        <w:rPr>
          <w:rFonts w:ascii="Arial" w:hAnsi="Arial" w:cs="Arial"/>
          <w:b/>
          <w:sz w:val="28"/>
          <w:szCs w:val="28"/>
        </w:rPr>
        <w:t>Suspension</w:t>
      </w:r>
      <w:r w:rsidR="00967C82" w:rsidRPr="006D5372">
        <w:rPr>
          <w:rFonts w:ascii="Arial" w:hAnsi="Arial" w:cs="Arial"/>
          <w:b/>
          <w:sz w:val="28"/>
          <w:szCs w:val="28"/>
        </w:rPr>
        <w:t xml:space="preserve"> of dependents’ benefits on remarriage or cohabitation</w:t>
      </w:r>
    </w:p>
    <w:p w:rsidR="00516DE1" w:rsidRPr="009D1CB5" w:rsidRDefault="00967C82" w:rsidP="009D1CB5">
      <w:pPr>
        <w:pStyle w:val="ListParagraph"/>
        <w:ind w:left="0" w:right="95"/>
        <w:jc w:val="both"/>
        <w:rPr>
          <w:rFonts w:ascii="Arial" w:hAnsi="Arial" w:cs="Arial"/>
          <w:sz w:val="22"/>
          <w:szCs w:val="22"/>
        </w:rPr>
      </w:pPr>
      <w:r w:rsidRPr="003248CA">
        <w:rPr>
          <w:rFonts w:ascii="Arial" w:hAnsi="Arial" w:cs="Arial"/>
          <w:sz w:val="22"/>
          <w:szCs w:val="22"/>
        </w:rPr>
        <w:t>The PSPC</w:t>
      </w:r>
      <w:r w:rsidR="00BC529A" w:rsidRPr="003248CA">
        <w:rPr>
          <w:rFonts w:ascii="Arial" w:hAnsi="Arial" w:cs="Arial"/>
          <w:sz w:val="22"/>
          <w:szCs w:val="22"/>
        </w:rPr>
        <w:t xml:space="preserve"> Election Manifesto included</w:t>
      </w:r>
      <w:r w:rsidRPr="003248CA">
        <w:rPr>
          <w:rFonts w:ascii="Arial" w:hAnsi="Arial" w:cs="Arial"/>
          <w:sz w:val="22"/>
          <w:szCs w:val="22"/>
        </w:rPr>
        <w:t xml:space="preserve"> the issue of suspension of dependents’ pensions on remarriage or cohabitation. Although improvements have been made prospectively in some schemes, the ‘no retros</w:t>
      </w:r>
      <w:r w:rsidR="005E618A" w:rsidRPr="003248CA">
        <w:rPr>
          <w:rFonts w:ascii="Arial" w:hAnsi="Arial" w:cs="Arial"/>
          <w:sz w:val="22"/>
          <w:szCs w:val="22"/>
        </w:rPr>
        <w:t xml:space="preserve">pection’ policy operated by previous </w:t>
      </w:r>
      <w:r w:rsidRPr="003248CA">
        <w:rPr>
          <w:rFonts w:ascii="Arial" w:hAnsi="Arial" w:cs="Arial"/>
          <w:sz w:val="22"/>
          <w:szCs w:val="22"/>
        </w:rPr>
        <w:t>Government</w:t>
      </w:r>
      <w:r w:rsidR="005E618A" w:rsidRPr="003248CA">
        <w:rPr>
          <w:rFonts w:ascii="Arial" w:hAnsi="Arial" w:cs="Arial"/>
          <w:sz w:val="22"/>
          <w:szCs w:val="22"/>
        </w:rPr>
        <w:t>s</w:t>
      </w:r>
      <w:r w:rsidRPr="003248CA">
        <w:rPr>
          <w:rFonts w:ascii="Arial" w:hAnsi="Arial" w:cs="Arial"/>
          <w:sz w:val="22"/>
          <w:szCs w:val="22"/>
        </w:rPr>
        <w:t xml:space="preserve"> means that many people are still subject to these provisions.</w:t>
      </w:r>
      <w:r w:rsidR="00A20AB2" w:rsidRPr="003248CA">
        <w:rPr>
          <w:rFonts w:ascii="Arial" w:hAnsi="Arial" w:cs="Arial"/>
          <w:sz w:val="22"/>
          <w:szCs w:val="22"/>
        </w:rPr>
        <w:t xml:space="preserve"> NARPO and Forces Pensions Society </w:t>
      </w:r>
      <w:r w:rsidR="004B7ABD">
        <w:rPr>
          <w:rFonts w:ascii="Arial" w:hAnsi="Arial" w:cs="Arial"/>
          <w:sz w:val="22"/>
          <w:szCs w:val="22"/>
        </w:rPr>
        <w:t xml:space="preserve">have </w:t>
      </w:r>
      <w:r w:rsidR="00A20AB2" w:rsidRPr="003248CA">
        <w:rPr>
          <w:rFonts w:ascii="Arial" w:hAnsi="Arial" w:cs="Arial"/>
          <w:sz w:val="22"/>
          <w:szCs w:val="22"/>
        </w:rPr>
        <w:t>campaign</w:t>
      </w:r>
      <w:r w:rsidR="00516DE1">
        <w:rPr>
          <w:rFonts w:ascii="Arial" w:hAnsi="Arial" w:cs="Arial"/>
          <w:sz w:val="22"/>
          <w:szCs w:val="22"/>
        </w:rPr>
        <w:t>ed on this</w:t>
      </w:r>
      <w:r w:rsidR="004B7ABD">
        <w:rPr>
          <w:rFonts w:ascii="Arial" w:hAnsi="Arial" w:cs="Arial"/>
          <w:sz w:val="22"/>
          <w:szCs w:val="22"/>
        </w:rPr>
        <w:t xml:space="preserve"> over the last few years</w:t>
      </w:r>
      <w:r w:rsidR="00EC314E">
        <w:rPr>
          <w:rFonts w:ascii="Arial" w:hAnsi="Arial" w:cs="Arial"/>
          <w:sz w:val="22"/>
          <w:szCs w:val="22"/>
        </w:rPr>
        <w:t xml:space="preserve"> and made some progress.</w:t>
      </w:r>
      <w:r w:rsidR="002C0737">
        <w:rPr>
          <w:rFonts w:ascii="Arial" w:hAnsi="Arial" w:cs="Arial"/>
          <w:sz w:val="22"/>
          <w:szCs w:val="22"/>
        </w:rPr>
        <w:t xml:space="preserve"> </w:t>
      </w:r>
      <w:r w:rsidR="00516DE1">
        <w:rPr>
          <w:rFonts w:ascii="Arial" w:hAnsi="Arial" w:cs="Arial"/>
          <w:sz w:val="22"/>
          <w:szCs w:val="22"/>
        </w:rPr>
        <w:t>C</w:t>
      </w:r>
      <w:r w:rsidR="00516DE1" w:rsidRPr="009D1CB5">
        <w:rPr>
          <w:rFonts w:ascii="Arial" w:hAnsi="Arial" w:cs="Arial"/>
          <w:sz w:val="22"/>
          <w:szCs w:val="22"/>
        </w:rPr>
        <w:t>onstituent organisations</w:t>
      </w:r>
      <w:r w:rsidR="000D2BA2">
        <w:rPr>
          <w:rFonts w:ascii="Arial" w:hAnsi="Arial" w:cs="Arial"/>
          <w:sz w:val="22"/>
          <w:szCs w:val="22"/>
        </w:rPr>
        <w:t xml:space="preserve"> have been </w:t>
      </w:r>
      <w:r w:rsidR="00516DE1" w:rsidRPr="009D1CB5">
        <w:rPr>
          <w:rFonts w:ascii="Arial" w:hAnsi="Arial" w:cs="Arial"/>
          <w:sz w:val="22"/>
          <w:szCs w:val="22"/>
        </w:rPr>
        <w:t xml:space="preserve">asked to contact their pension schemes and report back to the Secretariat on the position with regard to widow’s pension on cohabitation/remarriage. </w:t>
      </w:r>
      <w:r w:rsidR="00B93850" w:rsidRPr="003248CA">
        <w:rPr>
          <w:rFonts w:ascii="Arial" w:hAnsi="Arial" w:cs="Arial"/>
          <w:sz w:val="22"/>
          <w:szCs w:val="22"/>
        </w:rPr>
        <w:t>The PSPC will maintain this as a prior</w:t>
      </w:r>
      <w:r w:rsidR="00B93850">
        <w:rPr>
          <w:rFonts w:ascii="Arial" w:hAnsi="Arial" w:cs="Arial"/>
          <w:sz w:val="22"/>
          <w:szCs w:val="22"/>
        </w:rPr>
        <w:t>ity issue with the view that th</w:t>
      </w:r>
      <w:r w:rsidR="00B93850" w:rsidRPr="003248CA">
        <w:rPr>
          <w:rFonts w:ascii="Arial" w:hAnsi="Arial" w:cs="Arial"/>
          <w:sz w:val="22"/>
          <w:szCs w:val="22"/>
        </w:rPr>
        <w:t>e work done so far could open the door to changes in other schemes</w:t>
      </w:r>
    </w:p>
    <w:p w:rsidR="00516DE1" w:rsidRDefault="00516DE1" w:rsidP="00516DE1">
      <w:pPr>
        <w:jc w:val="both"/>
        <w:rPr>
          <w:rFonts w:ascii="Arial" w:hAnsi="Arial" w:cs="Arial"/>
        </w:rPr>
      </w:pPr>
    </w:p>
    <w:p w:rsidR="00260141" w:rsidRDefault="00260141" w:rsidP="00260141">
      <w:pPr>
        <w:jc w:val="both"/>
        <w:rPr>
          <w:rFonts w:ascii="Arial" w:hAnsi="Arial" w:cs="Arial"/>
          <w:b/>
          <w:sz w:val="28"/>
          <w:szCs w:val="28"/>
        </w:rPr>
      </w:pPr>
      <w:r w:rsidRPr="00260141">
        <w:rPr>
          <w:rFonts w:ascii="Arial" w:hAnsi="Arial" w:cs="Arial"/>
          <w:b/>
          <w:sz w:val="28"/>
          <w:szCs w:val="28"/>
        </w:rPr>
        <w:t>Pension indexation</w:t>
      </w:r>
    </w:p>
    <w:p w:rsidR="004B7ABD" w:rsidRPr="002C0737" w:rsidRDefault="004B7ABD" w:rsidP="005C34A2">
      <w:pPr>
        <w:jc w:val="both"/>
        <w:rPr>
          <w:rFonts w:cs="Arial"/>
          <w:b/>
          <w:bCs/>
          <w:i/>
        </w:rPr>
      </w:pPr>
      <w:r>
        <w:rPr>
          <w:rFonts w:ascii="Arial" w:eastAsia="Calibri" w:hAnsi="Arial" w:cs="Arial"/>
          <w:sz w:val="22"/>
          <w:szCs w:val="22"/>
        </w:rPr>
        <w:t>A motion carried at last year’s AGM,</w:t>
      </w:r>
      <w:r w:rsidR="005C34A2">
        <w:rPr>
          <w:rFonts w:ascii="Arial" w:eastAsia="Calibri" w:hAnsi="Arial" w:cs="Arial"/>
          <w:sz w:val="22"/>
          <w:szCs w:val="22"/>
        </w:rPr>
        <w:t xml:space="preserve"> </w:t>
      </w:r>
      <w:r w:rsidRPr="004B7ABD">
        <w:rPr>
          <w:rFonts w:ascii="Arial" w:eastAsia="Calibri" w:hAnsi="Arial" w:cs="Arial"/>
          <w:sz w:val="22"/>
          <w:szCs w:val="22"/>
        </w:rPr>
        <w:t>proposed that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B7ABD">
        <w:rPr>
          <w:rFonts w:ascii="Arial" w:eastAsia="Calibri" w:hAnsi="Arial" w:cs="Arial"/>
          <w:sz w:val="22"/>
          <w:szCs w:val="22"/>
        </w:rPr>
        <w:t>PSPC continued to work with other pensioner organisations to</w:t>
      </w:r>
      <w:r w:rsidR="00FC3EB3">
        <w:rPr>
          <w:rFonts w:ascii="Arial" w:eastAsia="Calibri" w:hAnsi="Arial" w:cs="Arial"/>
          <w:sz w:val="22"/>
          <w:szCs w:val="22"/>
        </w:rPr>
        <w:t xml:space="preserve">; </w:t>
      </w:r>
      <w:r w:rsidRPr="002C0737">
        <w:rPr>
          <w:rFonts w:cs="Arial"/>
          <w:b/>
          <w:bCs/>
          <w:i/>
        </w:rPr>
        <w:t>consider, in the wake of the 2015 General Election, whether a return to the use of RPI remained a realistic objective and whether there are more achievable measures for protecting pensioners from inflationary pressures</w:t>
      </w:r>
      <w:r w:rsidR="002C5E9B" w:rsidRPr="002C0737">
        <w:rPr>
          <w:rFonts w:cs="Arial"/>
          <w:b/>
          <w:bCs/>
          <w:i/>
        </w:rPr>
        <w:t>.</w:t>
      </w:r>
    </w:p>
    <w:p w:rsidR="00950FC1" w:rsidRDefault="00772A24" w:rsidP="00772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s</w:t>
      </w:r>
      <w:r w:rsidR="009937C7" w:rsidRPr="00BF636C">
        <w:rPr>
          <w:rFonts w:ascii="Arial" w:hAnsi="Arial" w:cs="Arial"/>
          <w:sz w:val="22"/>
          <w:szCs w:val="22"/>
        </w:rPr>
        <w:t>ummer, t</w:t>
      </w:r>
      <w:r w:rsidR="005C34A2" w:rsidRPr="00BF636C">
        <w:rPr>
          <w:rFonts w:ascii="Arial" w:hAnsi="Arial" w:cs="Arial"/>
          <w:sz w:val="22"/>
          <w:szCs w:val="22"/>
        </w:rPr>
        <w:t>he PSPC respond</w:t>
      </w:r>
      <w:r w:rsidR="000D2BA2" w:rsidRPr="00BF636C">
        <w:rPr>
          <w:rFonts w:ascii="Arial" w:hAnsi="Arial" w:cs="Arial"/>
          <w:sz w:val="22"/>
          <w:szCs w:val="22"/>
        </w:rPr>
        <w:t>ed to</w:t>
      </w:r>
      <w:r w:rsidR="005C34A2" w:rsidRPr="00BF636C">
        <w:rPr>
          <w:rFonts w:ascii="Arial" w:hAnsi="Arial" w:cs="Arial"/>
          <w:sz w:val="22"/>
          <w:szCs w:val="22"/>
        </w:rPr>
        <w:t xml:space="preserve"> the</w:t>
      </w:r>
      <w:r w:rsidR="000D2BA2" w:rsidRPr="00BF636C">
        <w:rPr>
          <w:rFonts w:ascii="Arial" w:hAnsi="Arial" w:cs="Arial"/>
          <w:sz w:val="22"/>
          <w:szCs w:val="22"/>
        </w:rPr>
        <w:t xml:space="preserve"> consultation </w:t>
      </w:r>
      <w:r w:rsidR="000D2BA2" w:rsidRPr="00772A24">
        <w:rPr>
          <w:rFonts w:ascii="Arial" w:hAnsi="Arial" w:cs="Arial"/>
          <w:i/>
          <w:sz w:val="22"/>
          <w:szCs w:val="22"/>
        </w:rPr>
        <w:t>Measuring Consumer Prices: the options for change.</w:t>
      </w:r>
      <w:r w:rsidR="000D2BA2" w:rsidRPr="00BF636C">
        <w:rPr>
          <w:rFonts w:ascii="Arial" w:hAnsi="Arial" w:cs="Arial"/>
          <w:sz w:val="22"/>
          <w:szCs w:val="22"/>
        </w:rPr>
        <w:t xml:space="preserve"> </w:t>
      </w:r>
      <w:r w:rsidR="00C72821" w:rsidRPr="00BF636C">
        <w:rPr>
          <w:rFonts w:ascii="Arial" w:hAnsi="Arial" w:cs="Arial"/>
          <w:sz w:val="22"/>
          <w:szCs w:val="22"/>
        </w:rPr>
        <w:t>In line with the Motion passed at the 2015 AGM, w</w:t>
      </w:r>
      <w:r w:rsidR="000D2BA2" w:rsidRPr="00BF636C">
        <w:rPr>
          <w:rFonts w:ascii="Arial" w:hAnsi="Arial" w:cs="Arial"/>
          <w:sz w:val="22"/>
          <w:szCs w:val="22"/>
        </w:rPr>
        <w:t xml:space="preserve">e made </w:t>
      </w:r>
      <w:r w:rsidR="009937C7" w:rsidRPr="00BF636C">
        <w:rPr>
          <w:rFonts w:ascii="Arial" w:hAnsi="Arial" w:cs="Arial"/>
          <w:sz w:val="22"/>
          <w:szCs w:val="22"/>
        </w:rPr>
        <w:t xml:space="preserve">the point that RPI was our preferred measurement of increase in the cost of living but that </w:t>
      </w:r>
      <w:r w:rsidR="00C72821" w:rsidRPr="00BF636C">
        <w:rPr>
          <w:rFonts w:ascii="Arial" w:hAnsi="Arial" w:cs="Arial"/>
          <w:sz w:val="22"/>
          <w:szCs w:val="22"/>
        </w:rPr>
        <w:t>we were aware that the UK Statistics Authority had removed recognition of RPI as a “national statistic”. Failing the reinstatement of RPI we believed the CPI (H) was the next best measurement</w:t>
      </w:r>
      <w:r w:rsidR="00172E61" w:rsidRPr="00BF636C">
        <w:rPr>
          <w:rFonts w:ascii="Arial" w:hAnsi="Arial" w:cs="Arial"/>
          <w:sz w:val="22"/>
          <w:szCs w:val="22"/>
        </w:rPr>
        <w:t>,</w:t>
      </w:r>
      <w:r w:rsidR="00C72821" w:rsidRPr="00BF636C">
        <w:rPr>
          <w:rFonts w:ascii="Arial" w:hAnsi="Arial" w:cs="Arial"/>
          <w:sz w:val="22"/>
          <w:szCs w:val="22"/>
        </w:rPr>
        <w:t xml:space="preserve"> because it at least takes into account</w:t>
      </w:r>
      <w:r w:rsidR="00172E61" w:rsidRPr="00BF636C">
        <w:rPr>
          <w:rFonts w:ascii="Arial" w:hAnsi="Arial" w:cs="Arial"/>
          <w:sz w:val="22"/>
          <w:szCs w:val="22"/>
        </w:rPr>
        <w:t xml:space="preserve"> housing costs, but that </w:t>
      </w:r>
      <w:r w:rsidR="00C72821" w:rsidRPr="00BF636C">
        <w:rPr>
          <w:rFonts w:ascii="Arial" w:hAnsi="Arial" w:cs="Arial"/>
          <w:sz w:val="22"/>
          <w:szCs w:val="22"/>
        </w:rPr>
        <w:t xml:space="preserve">more accurate construction </w:t>
      </w:r>
      <w:r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lastRenderedPageBreak/>
        <w:t>ne</w:t>
      </w:r>
      <w:r w:rsidR="00172E61" w:rsidRPr="00BF636C">
        <w:rPr>
          <w:rFonts w:ascii="Arial" w:hAnsi="Arial" w:cs="Arial"/>
          <w:sz w:val="22"/>
          <w:szCs w:val="22"/>
        </w:rPr>
        <w:t>eded</w:t>
      </w:r>
      <w:r w:rsidR="00C72821" w:rsidRPr="00BF636C">
        <w:rPr>
          <w:rFonts w:ascii="Arial" w:hAnsi="Arial" w:cs="Arial"/>
          <w:sz w:val="22"/>
          <w:szCs w:val="22"/>
        </w:rPr>
        <w:t>. Furthermore</w:t>
      </w:r>
      <w:r w:rsidR="00172E61" w:rsidRPr="00BF636C">
        <w:rPr>
          <w:rFonts w:ascii="Arial" w:hAnsi="Arial" w:cs="Arial"/>
          <w:sz w:val="22"/>
          <w:szCs w:val="22"/>
        </w:rPr>
        <w:t>,</w:t>
      </w:r>
      <w:r w:rsidR="00C72821" w:rsidRPr="00BF636C">
        <w:rPr>
          <w:rFonts w:ascii="Arial" w:hAnsi="Arial" w:cs="Arial"/>
          <w:sz w:val="22"/>
          <w:szCs w:val="22"/>
        </w:rPr>
        <w:t xml:space="preserve"> PSPC </w:t>
      </w:r>
      <w:r w:rsidR="00172E61" w:rsidRPr="00BF636C">
        <w:rPr>
          <w:rFonts w:ascii="Arial" w:hAnsi="Arial" w:cs="Arial"/>
          <w:sz w:val="22"/>
          <w:szCs w:val="22"/>
        </w:rPr>
        <w:t xml:space="preserve">expressed its support for the work on the development of the Household Inflation Index (HII) by Jill Leyland and John Austin. </w:t>
      </w:r>
    </w:p>
    <w:p w:rsidR="002C0737" w:rsidRPr="00BF636C" w:rsidRDefault="002C0737" w:rsidP="00772A24">
      <w:pPr>
        <w:jc w:val="both"/>
        <w:rPr>
          <w:rFonts w:ascii="Arial" w:hAnsi="Arial" w:cs="Arial"/>
          <w:sz w:val="22"/>
          <w:szCs w:val="22"/>
        </w:rPr>
      </w:pPr>
    </w:p>
    <w:p w:rsidR="00B4680F" w:rsidRPr="00BF636C" w:rsidRDefault="00950FC1" w:rsidP="00BF636C">
      <w:pPr>
        <w:pStyle w:val="ListParagraph"/>
        <w:ind w:left="0" w:right="95"/>
        <w:jc w:val="both"/>
        <w:rPr>
          <w:rFonts w:ascii="Arial" w:hAnsi="Arial" w:cs="Arial"/>
          <w:sz w:val="22"/>
          <w:szCs w:val="22"/>
        </w:rPr>
      </w:pPr>
      <w:r w:rsidRPr="00BF636C">
        <w:rPr>
          <w:rFonts w:ascii="Arial" w:hAnsi="Arial" w:cs="Arial"/>
          <w:sz w:val="22"/>
          <w:szCs w:val="22"/>
        </w:rPr>
        <w:t xml:space="preserve">Initial indications in a letter from the National Statistician to the Chair of the UK Statistics Authority show that he is likely to </w:t>
      </w:r>
      <w:proofErr w:type="spellStart"/>
      <w:r w:rsidRPr="00BF636C">
        <w:rPr>
          <w:rFonts w:ascii="Arial" w:hAnsi="Arial" w:cs="Arial"/>
          <w:sz w:val="22"/>
          <w:szCs w:val="22"/>
        </w:rPr>
        <w:t>conclude</w:t>
      </w:r>
      <w:proofErr w:type="gramStart"/>
      <w:r w:rsidR="002C0737">
        <w:rPr>
          <w:rFonts w:ascii="Arial" w:hAnsi="Arial" w:cs="Arial"/>
          <w:sz w:val="22"/>
          <w:szCs w:val="22"/>
        </w:rPr>
        <w:t>,</w:t>
      </w:r>
      <w:r w:rsidR="00FC3EB3" w:rsidRPr="00BF636C">
        <w:rPr>
          <w:rFonts w:ascii="Arial" w:hAnsi="Arial" w:cs="Arial"/>
          <w:sz w:val="22"/>
          <w:szCs w:val="22"/>
        </w:rPr>
        <w:t>when</w:t>
      </w:r>
      <w:proofErr w:type="spellEnd"/>
      <w:proofErr w:type="gramEnd"/>
      <w:r w:rsidR="00FC3EB3" w:rsidRPr="00BF636C">
        <w:rPr>
          <w:rFonts w:ascii="Arial" w:hAnsi="Arial" w:cs="Arial"/>
          <w:sz w:val="22"/>
          <w:szCs w:val="22"/>
        </w:rPr>
        <w:t xml:space="preserve"> he publishes his report by the end of 2016</w:t>
      </w:r>
      <w:r w:rsidR="00FC3EB3">
        <w:rPr>
          <w:rFonts w:ascii="Arial" w:hAnsi="Arial" w:cs="Arial"/>
          <w:sz w:val="22"/>
          <w:szCs w:val="22"/>
        </w:rPr>
        <w:t xml:space="preserve">, </w:t>
      </w:r>
      <w:r w:rsidRPr="00BF636C">
        <w:rPr>
          <w:rFonts w:ascii="Arial" w:hAnsi="Arial" w:cs="Arial"/>
          <w:sz w:val="22"/>
          <w:szCs w:val="22"/>
        </w:rPr>
        <w:t>that CPI(H)</w:t>
      </w:r>
      <w:r w:rsidR="00E473F4" w:rsidRPr="00BF636C">
        <w:rPr>
          <w:rFonts w:ascii="Arial" w:hAnsi="Arial" w:cs="Arial"/>
          <w:sz w:val="22"/>
          <w:szCs w:val="22"/>
        </w:rPr>
        <w:t xml:space="preserve"> </w:t>
      </w:r>
      <w:r w:rsidRPr="00BF636C">
        <w:rPr>
          <w:rFonts w:ascii="Arial" w:hAnsi="Arial" w:cs="Arial"/>
          <w:sz w:val="22"/>
          <w:szCs w:val="22"/>
        </w:rPr>
        <w:t>should become the ONS preferred measure of consumer inflation, that the d</w:t>
      </w:r>
      <w:r w:rsidR="00FC3EB3">
        <w:rPr>
          <w:rFonts w:ascii="Arial" w:hAnsi="Arial" w:cs="Arial"/>
          <w:sz w:val="22"/>
          <w:szCs w:val="22"/>
        </w:rPr>
        <w:t xml:space="preserve">evelopment of HII had potential, </w:t>
      </w:r>
      <w:r w:rsidRPr="00BF636C">
        <w:rPr>
          <w:rFonts w:ascii="Arial" w:hAnsi="Arial" w:cs="Arial"/>
          <w:sz w:val="22"/>
          <w:szCs w:val="22"/>
        </w:rPr>
        <w:t xml:space="preserve">and that RPI was not a good measure of inflation. </w:t>
      </w:r>
    </w:p>
    <w:p w:rsidR="00B4680F" w:rsidRPr="00BF636C" w:rsidRDefault="00B4680F" w:rsidP="00BF636C">
      <w:pPr>
        <w:pStyle w:val="ListParagraph"/>
        <w:ind w:left="0" w:right="95"/>
        <w:jc w:val="both"/>
        <w:rPr>
          <w:rFonts w:ascii="Arial" w:hAnsi="Arial" w:cs="Arial"/>
          <w:sz w:val="22"/>
          <w:szCs w:val="22"/>
        </w:rPr>
      </w:pPr>
    </w:p>
    <w:p w:rsidR="00172E61" w:rsidRPr="00BF636C" w:rsidRDefault="00172E61" w:rsidP="00BF636C">
      <w:pPr>
        <w:pStyle w:val="ListParagraph"/>
        <w:ind w:left="0" w:right="95"/>
        <w:jc w:val="both"/>
        <w:rPr>
          <w:rFonts w:ascii="Arial" w:hAnsi="Arial" w:cs="Arial"/>
          <w:sz w:val="22"/>
          <w:szCs w:val="22"/>
        </w:rPr>
      </w:pPr>
      <w:r w:rsidRPr="00BF636C">
        <w:rPr>
          <w:rFonts w:ascii="Arial" w:hAnsi="Arial" w:cs="Arial"/>
          <w:sz w:val="22"/>
          <w:szCs w:val="22"/>
        </w:rPr>
        <w:t xml:space="preserve">Further discussion </w:t>
      </w:r>
      <w:r w:rsidR="00676336">
        <w:rPr>
          <w:rFonts w:ascii="Arial" w:hAnsi="Arial" w:cs="Arial"/>
          <w:sz w:val="22"/>
          <w:szCs w:val="22"/>
        </w:rPr>
        <w:t xml:space="preserve">will take place </w:t>
      </w:r>
      <w:r w:rsidR="002C5E9B">
        <w:rPr>
          <w:rFonts w:ascii="Arial" w:hAnsi="Arial" w:cs="Arial"/>
          <w:sz w:val="22"/>
          <w:szCs w:val="22"/>
        </w:rPr>
        <w:t xml:space="preserve">on this issue </w:t>
      </w:r>
      <w:r w:rsidRPr="00BF636C">
        <w:rPr>
          <w:rFonts w:ascii="Arial" w:hAnsi="Arial" w:cs="Arial"/>
          <w:sz w:val="22"/>
          <w:szCs w:val="22"/>
        </w:rPr>
        <w:t xml:space="preserve">around the Motion submitted from </w:t>
      </w:r>
      <w:r w:rsidR="000903C1">
        <w:rPr>
          <w:rFonts w:ascii="Arial" w:hAnsi="Arial" w:cs="Arial"/>
          <w:sz w:val="22"/>
          <w:szCs w:val="22"/>
        </w:rPr>
        <w:t xml:space="preserve">Prospect </w:t>
      </w:r>
      <w:r w:rsidRPr="00BF636C">
        <w:rPr>
          <w:rFonts w:ascii="Arial" w:hAnsi="Arial" w:cs="Arial"/>
          <w:sz w:val="22"/>
          <w:szCs w:val="22"/>
        </w:rPr>
        <w:t>R</w:t>
      </w:r>
      <w:r w:rsidR="000903C1">
        <w:rPr>
          <w:rFonts w:ascii="Arial" w:hAnsi="Arial" w:cs="Arial"/>
          <w:sz w:val="22"/>
          <w:szCs w:val="22"/>
        </w:rPr>
        <w:t xml:space="preserve">etired </w:t>
      </w:r>
      <w:r w:rsidRPr="00BF636C">
        <w:rPr>
          <w:rFonts w:ascii="Arial" w:hAnsi="Arial" w:cs="Arial"/>
          <w:sz w:val="22"/>
          <w:szCs w:val="22"/>
        </w:rPr>
        <w:t>M</w:t>
      </w:r>
      <w:r w:rsidR="000903C1">
        <w:rPr>
          <w:rFonts w:ascii="Arial" w:hAnsi="Arial" w:cs="Arial"/>
          <w:sz w:val="22"/>
          <w:szCs w:val="22"/>
        </w:rPr>
        <w:t xml:space="preserve">embers </w:t>
      </w:r>
      <w:r w:rsidR="00A5088D">
        <w:rPr>
          <w:rFonts w:ascii="Arial" w:hAnsi="Arial" w:cs="Arial"/>
          <w:sz w:val="22"/>
          <w:szCs w:val="22"/>
        </w:rPr>
        <w:t>Group for the 2016</w:t>
      </w:r>
      <w:r w:rsidRPr="00BF636C">
        <w:rPr>
          <w:rFonts w:ascii="Arial" w:hAnsi="Arial" w:cs="Arial"/>
          <w:sz w:val="22"/>
          <w:szCs w:val="22"/>
        </w:rPr>
        <w:t xml:space="preserve"> AGM. </w:t>
      </w:r>
    </w:p>
    <w:p w:rsidR="00C72821" w:rsidRPr="00C72821" w:rsidRDefault="00C72821" w:rsidP="00C72821">
      <w:pPr>
        <w:jc w:val="both"/>
        <w:rPr>
          <w:rFonts w:ascii="Arial" w:hAnsi="Arial" w:cs="Arial"/>
          <w:sz w:val="20"/>
          <w:szCs w:val="20"/>
        </w:rPr>
      </w:pPr>
    </w:p>
    <w:p w:rsidR="00322942" w:rsidRDefault="00756089" w:rsidP="00756089">
      <w:pPr>
        <w:jc w:val="both"/>
        <w:rPr>
          <w:rFonts w:ascii="Arial" w:hAnsi="Arial" w:cs="Arial"/>
          <w:sz w:val="22"/>
          <w:szCs w:val="22"/>
        </w:rPr>
      </w:pPr>
      <w:r w:rsidRPr="00627E47">
        <w:rPr>
          <w:rFonts w:ascii="Arial" w:hAnsi="Arial" w:cs="Arial"/>
          <w:b/>
          <w:sz w:val="28"/>
          <w:szCs w:val="28"/>
        </w:rPr>
        <w:t>Universal pensioner benefits</w:t>
      </w:r>
      <w:r w:rsidR="000B3817" w:rsidRPr="00627E47">
        <w:rPr>
          <w:rFonts w:ascii="Arial" w:hAnsi="Arial" w:cs="Arial"/>
          <w:sz w:val="22"/>
          <w:szCs w:val="22"/>
        </w:rPr>
        <w:t>.</w:t>
      </w:r>
    </w:p>
    <w:p w:rsidR="00322942" w:rsidRDefault="0057055B" w:rsidP="007560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Shortly after </w:t>
      </w:r>
      <w:r w:rsidR="00322942">
        <w:rPr>
          <w:rFonts w:ascii="Arial" w:hAnsi="Arial" w:cs="Arial"/>
          <w:sz w:val="22"/>
          <w:szCs w:val="22"/>
        </w:rPr>
        <w:t xml:space="preserve">the </w:t>
      </w:r>
      <w:r w:rsidR="00322942" w:rsidRPr="00627E47">
        <w:rPr>
          <w:rFonts w:ascii="Arial" w:hAnsi="Arial" w:cs="Arial"/>
          <w:sz w:val="22"/>
          <w:szCs w:val="22"/>
        </w:rPr>
        <w:t>General Election</w:t>
      </w:r>
      <w:r w:rsidR="00676336">
        <w:rPr>
          <w:rFonts w:ascii="Arial" w:hAnsi="Arial" w:cs="Arial"/>
          <w:sz w:val="22"/>
          <w:szCs w:val="22"/>
        </w:rPr>
        <w:t>,</w:t>
      </w:r>
      <w:r w:rsidR="00322942">
        <w:rPr>
          <w:rFonts w:ascii="Arial" w:hAnsi="Arial" w:cs="Arial"/>
          <w:sz w:val="22"/>
          <w:szCs w:val="22"/>
        </w:rPr>
        <w:t xml:space="preserve"> we heard that the cost of pro</w:t>
      </w:r>
      <w:r w:rsidR="00FC3EB3">
        <w:rPr>
          <w:rFonts w:ascii="Arial" w:hAnsi="Arial" w:cs="Arial"/>
          <w:sz w:val="22"/>
          <w:szCs w:val="22"/>
        </w:rPr>
        <w:t xml:space="preserve">viding Free TV Licences for </w:t>
      </w:r>
      <w:r w:rsidR="00322942">
        <w:rPr>
          <w:rFonts w:ascii="Arial" w:hAnsi="Arial" w:cs="Arial"/>
          <w:sz w:val="22"/>
          <w:szCs w:val="22"/>
        </w:rPr>
        <w:t>over 75</w:t>
      </w:r>
      <w:r w:rsidR="00FC3EB3">
        <w:rPr>
          <w:rFonts w:ascii="Arial" w:hAnsi="Arial" w:cs="Arial"/>
          <w:sz w:val="22"/>
          <w:szCs w:val="22"/>
        </w:rPr>
        <w:t xml:space="preserve"> year olds</w:t>
      </w:r>
      <w:r w:rsidR="00322942">
        <w:rPr>
          <w:rFonts w:ascii="Arial" w:hAnsi="Arial" w:cs="Arial"/>
          <w:sz w:val="22"/>
          <w:szCs w:val="22"/>
        </w:rPr>
        <w:t xml:space="preserve"> would be transferred to the BBC as part of their funding agreement. This represents a transfer of responsibility for social policy and is a worrying development. PSPC will </w:t>
      </w:r>
      <w:r w:rsidR="002C0737">
        <w:rPr>
          <w:rFonts w:ascii="Arial" w:hAnsi="Arial" w:cs="Arial"/>
          <w:sz w:val="22"/>
          <w:szCs w:val="22"/>
        </w:rPr>
        <w:t xml:space="preserve">seek a </w:t>
      </w:r>
      <w:r w:rsidR="00322942">
        <w:rPr>
          <w:rFonts w:ascii="Arial" w:hAnsi="Arial" w:cs="Arial"/>
          <w:sz w:val="22"/>
          <w:szCs w:val="22"/>
        </w:rPr>
        <w:t xml:space="preserve">meeting with the BBC Director of Strategy to put forward our concerns after the Government has published its </w:t>
      </w:r>
      <w:r w:rsidR="00152E53">
        <w:rPr>
          <w:rFonts w:ascii="Arial" w:hAnsi="Arial" w:cs="Arial"/>
          <w:sz w:val="22"/>
          <w:szCs w:val="22"/>
        </w:rPr>
        <w:t>W</w:t>
      </w:r>
      <w:r w:rsidR="00322942">
        <w:rPr>
          <w:rFonts w:ascii="Arial" w:hAnsi="Arial" w:cs="Arial"/>
          <w:sz w:val="22"/>
          <w:szCs w:val="22"/>
        </w:rPr>
        <w:t xml:space="preserve">hite </w:t>
      </w:r>
      <w:r w:rsidR="00152E53">
        <w:rPr>
          <w:rFonts w:ascii="Arial" w:hAnsi="Arial" w:cs="Arial"/>
          <w:sz w:val="22"/>
          <w:szCs w:val="22"/>
        </w:rPr>
        <w:t>P</w:t>
      </w:r>
      <w:r w:rsidR="00322942">
        <w:rPr>
          <w:rFonts w:ascii="Arial" w:hAnsi="Arial" w:cs="Arial"/>
          <w:sz w:val="22"/>
          <w:szCs w:val="22"/>
        </w:rPr>
        <w:t>aper on the future of the BBC</w:t>
      </w:r>
      <w:r w:rsidR="002C0737">
        <w:rPr>
          <w:rFonts w:ascii="Arial" w:hAnsi="Arial" w:cs="Arial"/>
          <w:sz w:val="22"/>
          <w:szCs w:val="22"/>
        </w:rPr>
        <w:t>.</w:t>
      </w:r>
      <w:r w:rsidR="00322942">
        <w:rPr>
          <w:rFonts w:ascii="Arial" w:hAnsi="Arial" w:cs="Arial"/>
          <w:sz w:val="22"/>
          <w:szCs w:val="22"/>
        </w:rPr>
        <w:t xml:space="preserve"> </w:t>
      </w:r>
    </w:p>
    <w:p w:rsidR="00FC3EB3" w:rsidRDefault="00FC3EB3" w:rsidP="00756089">
      <w:pPr>
        <w:jc w:val="both"/>
        <w:rPr>
          <w:rFonts w:ascii="Arial" w:hAnsi="Arial" w:cs="Arial"/>
          <w:sz w:val="22"/>
          <w:szCs w:val="22"/>
        </w:rPr>
      </w:pPr>
    </w:p>
    <w:p w:rsidR="00E74E9B" w:rsidRPr="00676336" w:rsidRDefault="0057055B" w:rsidP="00E74E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76336">
        <w:rPr>
          <w:rFonts w:ascii="Arial" w:hAnsi="Arial" w:cs="Arial"/>
          <w:sz w:val="22"/>
          <w:szCs w:val="22"/>
        </w:rPr>
        <w:t>ast October</w:t>
      </w:r>
      <w:r>
        <w:rPr>
          <w:rFonts w:ascii="Arial" w:hAnsi="Arial" w:cs="Arial"/>
          <w:sz w:val="22"/>
          <w:szCs w:val="22"/>
        </w:rPr>
        <w:t xml:space="preserve">, </w:t>
      </w:r>
      <w:r w:rsidR="00676336" w:rsidRPr="00676336">
        <w:rPr>
          <w:rFonts w:ascii="Arial" w:hAnsi="Arial" w:cs="Arial"/>
          <w:sz w:val="22"/>
          <w:szCs w:val="22"/>
        </w:rPr>
        <w:t>Alex Wild, Dir</w:t>
      </w:r>
      <w:r w:rsidR="00676336">
        <w:rPr>
          <w:rFonts w:ascii="Arial" w:hAnsi="Arial" w:cs="Arial"/>
          <w:sz w:val="22"/>
          <w:szCs w:val="22"/>
        </w:rPr>
        <w:t>ector of the Taxpayers Alliance, caused uproar</w:t>
      </w:r>
      <w:r>
        <w:rPr>
          <w:rFonts w:ascii="Arial" w:hAnsi="Arial" w:cs="Arial"/>
          <w:sz w:val="22"/>
          <w:szCs w:val="22"/>
        </w:rPr>
        <w:t xml:space="preserve"> at a Conservative Party Conference fringe meeting </w:t>
      </w:r>
      <w:r w:rsidR="00676336">
        <w:rPr>
          <w:rFonts w:ascii="Arial" w:hAnsi="Arial" w:cs="Arial"/>
          <w:sz w:val="22"/>
          <w:szCs w:val="22"/>
        </w:rPr>
        <w:t>when he said that all Pensioner Benefits should be cut</w:t>
      </w:r>
      <w:r>
        <w:rPr>
          <w:rFonts w:ascii="Arial" w:hAnsi="Arial" w:cs="Arial"/>
          <w:sz w:val="22"/>
          <w:szCs w:val="22"/>
        </w:rPr>
        <w:t xml:space="preserve"> and that this would not impact on future votes because many of those affected would be dead</w:t>
      </w:r>
      <w:r w:rsidR="00152E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those who weren’t would </w:t>
      </w:r>
      <w:r w:rsidR="00152E53">
        <w:rPr>
          <w:rFonts w:ascii="Arial" w:hAnsi="Arial" w:cs="Arial"/>
          <w:sz w:val="22"/>
          <w:szCs w:val="22"/>
        </w:rPr>
        <w:t>probably</w:t>
      </w:r>
      <w:r>
        <w:rPr>
          <w:rFonts w:ascii="Arial" w:hAnsi="Arial" w:cs="Arial"/>
          <w:sz w:val="22"/>
          <w:szCs w:val="22"/>
        </w:rPr>
        <w:t xml:space="preserve"> not remember </w:t>
      </w:r>
      <w:r w:rsidR="00152E53">
        <w:rPr>
          <w:rFonts w:ascii="Arial" w:hAnsi="Arial" w:cs="Arial"/>
          <w:sz w:val="22"/>
          <w:szCs w:val="22"/>
        </w:rPr>
        <w:t>which Government made the cuts! PSPC will remain vigilant to any threat to Universal Pensioner Benefits.</w:t>
      </w:r>
      <w:r w:rsidR="00676336">
        <w:rPr>
          <w:rFonts w:ascii="Arial" w:hAnsi="Arial" w:cs="Arial"/>
          <w:sz w:val="22"/>
          <w:szCs w:val="22"/>
        </w:rPr>
        <w:t xml:space="preserve"> </w:t>
      </w:r>
      <w:r w:rsidR="00676336" w:rsidRPr="00676336">
        <w:rPr>
          <w:rFonts w:ascii="Arial" w:hAnsi="Arial" w:cs="Arial"/>
          <w:sz w:val="22"/>
          <w:szCs w:val="22"/>
        </w:rPr>
        <w:t xml:space="preserve"> </w:t>
      </w:r>
    </w:p>
    <w:p w:rsidR="00676336" w:rsidRDefault="00676336" w:rsidP="00E74E9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D02B6" w:rsidRDefault="000903C1" w:rsidP="00E74E9B">
      <w:pPr>
        <w:jc w:val="both"/>
        <w:rPr>
          <w:rFonts w:ascii="Arial" w:hAnsi="Arial" w:cs="Arial"/>
          <w:b/>
          <w:sz w:val="28"/>
          <w:szCs w:val="28"/>
        </w:rPr>
      </w:pPr>
      <w:r w:rsidRPr="000903C1">
        <w:rPr>
          <w:rFonts w:ascii="Arial" w:hAnsi="Arial" w:cs="Arial"/>
          <w:b/>
          <w:sz w:val="28"/>
          <w:szCs w:val="28"/>
        </w:rPr>
        <w:t>Uprating of State Pension for Overseas Pensioners</w:t>
      </w:r>
    </w:p>
    <w:p w:rsidR="000903C1" w:rsidRPr="00772A24" w:rsidRDefault="000903C1" w:rsidP="00E74E9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903C1">
        <w:rPr>
          <w:rFonts w:ascii="Arial" w:hAnsi="Arial" w:cs="Arial"/>
          <w:sz w:val="22"/>
          <w:szCs w:val="22"/>
        </w:rPr>
        <w:t>PSPC have</w:t>
      </w:r>
      <w:r w:rsidR="00772A24">
        <w:rPr>
          <w:rFonts w:ascii="Arial" w:hAnsi="Arial" w:cs="Arial"/>
          <w:sz w:val="22"/>
          <w:szCs w:val="22"/>
        </w:rPr>
        <w:t xml:space="preserve"> continued to </w:t>
      </w:r>
      <w:r w:rsidRPr="000903C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the case for uprating </w:t>
      </w:r>
      <w:r w:rsidR="00772A2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state pensions </w:t>
      </w:r>
      <w:r w:rsidR="00772A24">
        <w:rPr>
          <w:rFonts w:ascii="Arial" w:hAnsi="Arial" w:cs="Arial"/>
          <w:sz w:val="22"/>
          <w:szCs w:val="22"/>
        </w:rPr>
        <w:t xml:space="preserve">of some British pensioners who have retired overseas. </w:t>
      </w:r>
      <w:r w:rsidR="002C0737">
        <w:rPr>
          <w:rFonts w:ascii="Arial" w:hAnsi="Arial" w:cs="Arial"/>
          <w:sz w:val="22"/>
          <w:szCs w:val="22"/>
        </w:rPr>
        <w:t xml:space="preserve">PSPC met with </w:t>
      </w:r>
      <w:r w:rsidR="00772A24">
        <w:rPr>
          <w:rFonts w:ascii="Arial" w:hAnsi="Arial" w:cs="Arial"/>
          <w:sz w:val="22"/>
          <w:szCs w:val="22"/>
        </w:rPr>
        <w:t xml:space="preserve">PHA Media who represent the </w:t>
      </w:r>
      <w:r w:rsidR="00772A24" w:rsidRPr="00772A24">
        <w:rPr>
          <w:rFonts w:ascii="Arial" w:hAnsi="Arial" w:cs="Arial"/>
          <w:sz w:val="22"/>
          <w:szCs w:val="22"/>
        </w:rPr>
        <w:t>International Consortium of British Pensioners campaign on state pension indexation</w:t>
      </w:r>
      <w:r w:rsidR="00772A24">
        <w:rPr>
          <w:rFonts w:ascii="Arial" w:hAnsi="Arial" w:cs="Arial"/>
          <w:sz w:val="22"/>
          <w:szCs w:val="22"/>
        </w:rPr>
        <w:t xml:space="preserve"> </w:t>
      </w:r>
      <w:r w:rsidR="002C0737">
        <w:rPr>
          <w:rFonts w:ascii="Arial" w:hAnsi="Arial" w:cs="Arial"/>
          <w:sz w:val="22"/>
          <w:szCs w:val="22"/>
        </w:rPr>
        <w:t xml:space="preserve">and have agreed to bring the campaign to uprate frozen </w:t>
      </w:r>
      <w:r w:rsidR="00706CC9">
        <w:rPr>
          <w:rFonts w:ascii="Arial" w:hAnsi="Arial" w:cs="Arial"/>
          <w:sz w:val="22"/>
          <w:szCs w:val="22"/>
        </w:rPr>
        <w:t>pensions from their current level t</w:t>
      </w:r>
      <w:r w:rsidR="002C0737">
        <w:rPr>
          <w:rFonts w:ascii="Arial" w:hAnsi="Arial" w:cs="Arial"/>
          <w:sz w:val="22"/>
          <w:szCs w:val="22"/>
        </w:rPr>
        <w:t xml:space="preserve">o the attention of politicians and to ask for </w:t>
      </w:r>
      <w:r w:rsidR="00706CC9">
        <w:rPr>
          <w:rFonts w:ascii="Arial" w:hAnsi="Arial" w:cs="Arial"/>
          <w:sz w:val="22"/>
          <w:szCs w:val="22"/>
        </w:rPr>
        <w:t xml:space="preserve">constituent </w:t>
      </w:r>
      <w:r w:rsidR="002C0737">
        <w:rPr>
          <w:rFonts w:ascii="Arial" w:hAnsi="Arial" w:cs="Arial"/>
          <w:sz w:val="22"/>
          <w:szCs w:val="22"/>
        </w:rPr>
        <w:t>members support on future lobbying action.</w:t>
      </w:r>
      <w:r w:rsidR="002C073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903C1" w:rsidRDefault="000903C1" w:rsidP="00E74E9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C314E" w:rsidRDefault="00EC314E" w:rsidP="002C5E9B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Women 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Against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State Pension Inequality (WASPI)</w:t>
      </w:r>
    </w:p>
    <w:p w:rsidR="00EC314E" w:rsidRDefault="00CF2988" w:rsidP="002C5E9B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The Executive Committee have agreed to support </w:t>
      </w:r>
      <w:r w:rsidR="00EC314E" w:rsidRPr="00EC314E">
        <w:rPr>
          <w:rFonts w:ascii="Arial" w:hAnsi="Arial" w:cs="Arial"/>
          <w:sz w:val="22"/>
          <w:szCs w:val="22"/>
        </w:rPr>
        <w:t xml:space="preserve">a campaign </w:t>
      </w:r>
      <w:r w:rsidR="00EC314E">
        <w:rPr>
          <w:rFonts w:ascii="Arial" w:hAnsi="Arial" w:cs="Arial"/>
          <w:sz w:val="22"/>
          <w:szCs w:val="22"/>
        </w:rPr>
        <w:t xml:space="preserve">known as WASPI. The Campaign </w:t>
      </w:r>
      <w:r>
        <w:rPr>
          <w:rFonts w:ascii="Arial" w:hAnsi="Arial" w:cs="Arial"/>
          <w:sz w:val="22"/>
          <w:szCs w:val="22"/>
        </w:rPr>
        <w:t xml:space="preserve">has been gathering momentum over the year and </w:t>
      </w:r>
      <w:r w:rsidR="00EC314E">
        <w:rPr>
          <w:rFonts w:ascii="Arial" w:hAnsi="Arial" w:cs="Arial"/>
          <w:sz w:val="22"/>
          <w:szCs w:val="22"/>
        </w:rPr>
        <w:t>relates to those women who have received late notification of increases to their State Pension Age</w:t>
      </w:r>
      <w:r>
        <w:rPr>
          <w:rFonts w:ascii="Arial" w:hAnsi="Arial" w:cs="Arial"/>
          <w:sz w:val="22"/>
          <w:szCs w:val="22"/>
        </w:rPr>
        <w:t>.</w:t>
      </w:r>
      <w:r w:rsidR="00EC314E">
        <w:rPr>
          <w:rFonts w:ascii="Arial" w:hAnsi="Arial" w:cs="Arial"/>
          <w:sz w:val="22"/>
          <w:szCs w:val="22"/>
        </w:rPr>
        <w:t xml:space="preserve"> </w:t>
      </w:r>
    </w:p>
    <w:p w:rsidR="00EC314E" w:rsidRDefault="00EC314E" w:rsidP="002C5E9B">
      <w:pPr>
        <w:jc w:val="both"/>
        <w:rPr>
          <w:rFonts w:ascii="Arial" w:eastAsia="Calibri" w:hAnsi="Arial" w:cs="Arial"/>
          <w:b/>
          <w:sz w:val="28"/>
          <w:szCs w:val="28"/>
        </w:rPr>
      </w:pPr>
    </w:p>
    <w:p w:rsidR="002C5E9B" w:rsidRPr="002A6F40" w:rsidRDefault="002C5E9B" w:rsidP="002C5E9B">
      <w:pPr>
        <w:jc w:val="both"/>
        <w:rPr>
          <w:rFonts w:ascii="Arial" w:eastAsia="Calibri" w:hAnsi="Arial" w:cs="Arial"/>
          <w:b/>
          <w:sz w:val="28"/>
          <w:szCs w:val="28"/>
        </w:rPr>
      </w:pPr>
      <w:r w:rsidRPr="002A6F40">
        <w:rPr>
          <w:rFonts w:ascii="Arial" w:eastAsia="Calibri" w:hAnsi="Arial" w:cs="Arial"/>
          <w:b/>
          <w:sz w:val="28"/>
          <w:szCs w:val="28"/>
        </w:rPr>
        <w:t>Age related personal tax allowances</w:t>
      </w:r>
    </w:p>
    <w:p w:rsidR="002C5E9B" w:rsidRPr="00950FC1" w:rsidRDefault="00AA637D" w:rsidP="002C5E9B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Since last years’ AGM, where the EC confirmed that this policy would no longer be pursued, P</w:t>
      </w:r>
      <w:r w:rsidR="002C5E9B" w:rsidRPr="00950FC1">
        <w:rPr>
          <w:rFonts w:ascii="Arial" w:eastAsia="Calibri" w:hAnsi="Arial" w:cs="Arial"/>
          <w:sz w:val="22"/>
          <w:szCs w:val="22"/>
        </w:rPr>
        <w:t>ersonal Allowance</w:t>
      </w:r>
      <w:r w:rsidR="002C5E9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</w:t>
      </w:r>
      <w:r w:rsidR="002C5E9B">
        <w:rPr>
          <w:rFonts w:ascii="Arial" w:eastAsia="Calibri" w:hAnsi="Arial" w:cs="Arial"/>
          <w:sz w:val="22"/>
          <w:szCs w:val="22"/>
        </w:rPr>
        <w:t xml:space="preserve">evels have been increased and have </w:t>
      </w:r>
      <w:r w:rsidR="002C5E9B" w:rsidRPr="00950FC1">
        <w:rPr>
          <w:rFonts w:ascii="Arial" w:eastAsia="Calibri" w:hAnsi="Arial" w:cs="Arial"/>
          <w:sz w:val="22"/>
          <w:szCs w:val="22"/>
        </w:rPr>
        <w:t>overtake</w:t>
      </w:r>
      <w:r w:rsidR="002C5E9B">
        <w:rPr>
          <w:rFonts w:ascii="Arial" w:eastAsia="Calibri" w:hAnsi="Arial" w:cs="Arial"/>
          <w:sz w:val="22"/>
          <w:szCs w:val="22"/>
        </w:rPr>
        <w:t>n the threshold of</w:t>
      </w:r>
      <w:r w:rsidR="002C5E9B" w:rsidRPr="00950FC1">
        <w:rPr>
          <w:rFonts w:ascii="Arial" w:eastAsia="Calibri" w:hAnsi="Arial" w:cs="Arial"/>
          <w:sz w:val="22"/>
          <w:szCs w:val="22"/>
        </w:rPr>
        <w:t xml:space="preserve"> the</w:t>
      </w:r>
      <w:r w:rsidR="002C5E9B">
        <w:rPr>
          <w:rFonts w:ascii="Arial" w:eastAsia="Calibri" w:hAnsi="Arial" w:cs="Arial"/>
          <w:sz w:val="22"/>
          <w:szCs w:val="22"/>
        </w:rPr>
        <w:t xml:space="preserve"> previous</w:t>
      </w:r>
      <w:r w:rsidR="002C5E9B" w:rsidRPr="00950FC1">
        <w:rPr>
          <w:rFonts w:ascii="Arial" w:eastAsia="Calibri" w:hAnsi="Arial" w:cs="Arial"/>
          <w:sz w:val="22"/>
          <w:szCs w:val="22"/>
        </w:rPr>
        <w:t xml:space="preserve"> age</w:t>
      </w:r>
      <w:r w:rsidR="002C5E9B">
        <w:rPr>
          <w:rFonts w:ascii="Arial" w:eastAsia="Calibri" w:hAnsi="Arial" w:cs="Arial"/>
          <w:sz w:val="22"/>
          <w:szCs w:val="22"/>
        </w:rPr>
        <w:t>-</w:t>
      </w:r>
      <w:r w:rsidR="002C5E9B" w:rsidRPr="00950FC1">
        <w:rPr>
          <w:rFonts w:ascii="Arial" w:eastAsia="Calibri" w:hAnsi="Arial" w:cs="Arial"/>
          <w:sz w:val="22"/>
          <w:szCs w:val="22"/>
        </w:rPr>
        <w:t>related personal tax allowance</w:t>
      </w:r>
      <w:r>
        <w:rPr>
          <w:rFonts w:ascii="Arial" w:eastAsia="Calibri" w:hAnsi="Arial" w:cs="Arial"/>
          <w:sz w:val="22"/>
          <w:szCs w:val="22"/>
        </w:rPr>
        <w:t>.</w:t>
      </w:r>
    </w:p>
    <w:p w:rsidR="002C5E9B" w:rsidRPr="009B0ED0" w:rsidRDefault="002C5E9B" w:rsidP="002C5E9B">
      <w:pPr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E74E9B" w:rsidRPr="004D0911" w:rsidRDefault="00E74E9B" w:rsidP="00E74E9B">
      <w:pPr>
        <w:jc w:val="both"/>
        <w:rPr>
          <w:rFonts w:ascii="Arial" w:hAnsi="Arial" w:cs="Arial"/>
          <w:b/>
          <w:sz w:val="28"/>
          <w:szCs w:val="28"/>
        </w:rPr>
      </w:pPr>
      <w:r w:rsidRPr="004D0911">
        <w:rPr>
          <w:rFonts w:ascii="Arial" w:hAnsi="Arial" w:cs="Arial"/>
          <w:b/>
          <w:sz w:val="28"/>
          <w:szCs w:val="28"/>
        </w:rPr>
        <w:t>PSPC Executive Committee</w:t>
      </w:r>
    </w:p>
    <w:p w:rsidR="009D1CB5" w:rsidRDefault="00E74E9B" w:rsidP="00E74E9B">
      <w:pPr>
        <w:jc w:val="both"/>
        <w:rPr>
          <w:rFonts w:ascii="Arial" w:hAnsi="Arial" w:cs="Arial"/>
          <w:sz w:val="22"/>
          <w:szCs w:val="22"/>
        </w:rPr>
      </w:pPr>
      <w:r w:rsidRPr="004D0911">
        <w:rPr>
          <w:rFonts w:ascii="Arial" w:hAnsi="Arial" w:cs="Arial"/>
          <w:sz w:val="22"/>
          <w:szCs w:val="22"/>
        </w:rPr>
        <w:t>During the past year, the E</w:t>
      </w:r>
      <w:r w:rsidR="00351692">
        <w:rPr>
          <w:rFonts w:ascii="Arial" w:hAnsi="Arial" w:cs="Arial"/>
          <w:sz w:val="22"/>
          <w:szCs w:val="22"/>
        </w:rPr>
        <w:t>xecutive Committee has met four</w:t>
      </w:r>
      <w:r w:rsidRPr="004D0911">
        <w:rPr>
          <w:rFonts w:ascii="Arial" w:hAnsi="Arial" w:cs="Arial"/>
          <w:sz w:val="22"/>
          <w:szCs w:val="22"/>
        </w:rPr>
        <w:t xml:space="preserve"> times to co-ordinate the above work to protect the interests of public service pensioners.  As always, thanks are due to Brian Sturtevant, Chair of PSPC,</w:t>
      </w:r>
      <w:r w:rsidR="00935D05">
        <w:rPr>
          <w:rFonts w:ascii="Arial" w:hAnsi="Arial" w:cs="Arial"/>
          <w:sz w:val="22"/>
          <w:szCs w:val="22"/>
        </w:rPr>
        <w:t xml:space="preserve"> </w:t>
      </w:r>
      <w:r w:rsidR="000B0AC9">
        <w:rPr>
          <w:rFonts w:ascii="Arial" w:hAnsi="Arial" w:cs="Arial"/>
          <w:sz w:val="22"/>
          <w:szCs w:val="22"/>
        </w:rPr>
        <w:t>Clint Elliott,</w:t>
      </w:r>
      <w:r w:rsidR="0022244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3EB3">
        <w:rPr>
          <w:rFonts w:ascii="Arial" w:hAnsi="Arial" w:cs="Arial"/>
          <w:sz w:val="22"/>
          <w:szCs w:val="22"/>
        </w:rPr>
        <w:t>T</w:t>
      </w:r>
      <w:r w:rsidR="000B0AC9">
        <w:rPr>
          <w:rFonts w:ascii="Arial" w:hAnsi="Arial" w:cs="Arial"/>
          <w:sz w:val="22"/>
          <w:szCs w:val="22"/>
        </w:rPr>
        <w:t>reasurer</w:t>
      </w:r>
      <w:proofErr w:type="gramEnd"/>
      <w:r w:rsidR="000B0AC9">
        <w:rPr>
          <w:rFonts w:ascii="Arial" w:hAnsi="Arial" w:cs="Arial"/>
          <w:sz w:val="22"/>
          <w:szCs w:val="22"/>
        </w:rPr>
        <w:t xml:space="preserve">, </w:t>
      </w:r>
      <w:r w:rsidR="009D1CB5">
        <w:rPr>
          <w:rFonts w:ascii="Arial" w:hAnsi="Arial" w:cs="Arial"/>
          <w:sz w:val="22"/>
          <w:szCs w:val="22"/>
        </w:rPr>
        <w:t xml:space="preserve">who retired at the end of January 2016, </w:t>
      </w:r>
      <w:r w:rsidR="00935D05">
        <w:rPr>
          <w:rFonts w:ascii="Arial" w:hAnsi="Arial" w:cs="Arial"/>
          <w:sz w:val="22"/>
          <w:szCs w:val="22"/>
        </w:rPr>
        <w:t>Vice Chair</w:t>
      </w:r>
      <w:r w:rsidR="00FC3EB3">
        <w:rPr>
          <w:rFonts w:ascii="Arial" w:hAnsi="Arial" w:cs="Arial"/>
          <w:sz w:val="22"/>
          <w:szCs w:val="22"/>
        </w:rPr>
        <w:t>,</w:t>
      </w:r>
      <w:r w:rsidR="00935D05">
        <w:rPr>
          <w:rFonts w:ascii="Arial" w:hAnsi="Arial" w:cs="Arial"/>
          <w:sz w:val="22"/>
          <w:szCs w:val="22"/>
        </w:rPr>
        <w:t xml:space="preserve"> </w:t>
      </w:r>
      <w:r w:rsidR="009D1CB5">
        <w:rPr>
          <w:rFonts w:ascii="Arial" w:hAnsi="Arial" w:cs="Arial"/>
          <w:sz w:val="22"/>
          <w:szCs w:val="22"/>
        </w:rPr>
        <w:t>Carol Regan</w:t>
      </w:r>
      <w:r w:rsidR="00FC3EB3">
        <w:rPr>
          <w:rFonts w:ascii="Arial" w:hAnsi="Arial" w:cs="Arial"/>
          <w:sz w:val="22"/>
          <w:szCs w:val="22"/>
        </w:rPr>
        <w:t>,</w:t>
      </w:r>
      <w:r w:rsidR="009D1CB5">
        <w:rPr>
          <w:rFonts w:ascii="Arial" w:hAnsi="Arial" w:cs="Arial"/>
          <w:sz w:val="22"/>
          <w:szCs w:val="22"/>
        </w:rPr>
        <w:t xml:space="preserve"> </w:t>
      </w:r>
      <w:r w:rsidR="00935D05">
        <w:rPr>
          <w:rFonts w:ascii="Arial" w:hAnsi="Arial" w:cs="Arial"/>
          <w:sz w:val="22"/>
          <w:szCs w:val="22"/>
        </w:rPr>
        <w:t>a</w:t>
      </w:r>
      <w:r w:rsidR="00577461">
        <w:rPr>
          <w:rFonts w:ascii="Arial" w:hAnsi="Arial" w:cs="Arial"/>
          <w:sz w:val="22"/>
          <w:szCs w:val="22"/>
        </w:rPr>
        <w:t>nd</w:t>
      </w:r>
      <w:r w:rsidRPr="004D0911">
        <w:rPr>
          <w:rFonts w:ascii="Arial" w:hAnsi="Arial" w:cs="Arial"/>
          <w:sz w:val="22"/>
          <w:szCs w:val="22"/>
        </w:rPr>
        <w:t xml:space="preserve"> the other PSPC officers and members of the Executive Committee</w:t>
      </w:r>
      <w:r w:rsidR="00577461">
        <w:rPr>
          <w:rFonts w:ascii="Arial" w:hAnsi="Arial" w:cs="Arial"/>
          <w:sz w:val="22"/>
          <w:szCs w:val="22"/>
        </w:rPr>
        <w:t xml:space="preserve">. </w:t>
      </w:r>
    </w:p>
    <w:p w:rsidR="00E74E9B" w:rsidRDefault="00577461" w:rsidP="00E74E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are also due</w:t>
      </w:r>
      <w:r w:rsidR="00E74E9B" w:rsidRPr="004D0911">
        <w:rPr>
          <w:rFonts w:ascii="Arial" w:hAnsi="Arial" w:cs="Arial"/>
          <w:sz w:val="22"/>
          <w:szCs w:val="22"/>
        </w:rPr>
        <w:t xml:space="preserve"> to Nick Kirby</w:t>
      </w:r>
      <w:r w:rsidR="009D1CB5">
        <w:rPr>
          <w:rFonts w:ascii="Arial" w:hAnsi="Arial" w:cs="Arial"/>
          <w:sz w:val="22"/>
          <w:szCs w:val="22"/>
        </w:rPr>
        <w:t xml:space="preserve"> and</w:t>
      </w:r>
      <w:r w:rsidR="00E74E9B" w:rsidRPr="004D0911">
        <w:rPr>
          <w:rFonts w:ascii="Arial" w:hAnsi="Arial" w:cs="Arial"/>
          <w:sz w:val="22"/>
          <w:szCs w:val="22"/>
        </w:rPr>
        <w:t xml:space="preserve"> Anita Brown</w:t>
      </w:r>
      <w:r w:rsidR="009D1CB5">
        <w:rPr>
          <w:rFonts w:ascii="Arial" w:hAnsi="Arial" w:cs="Arial"/>
          <w:sz w:val="22"/>
          <w:szCs w:val="22"/>
        </w:rPr>
        <w:t xml:space="preserve"> who have been extremely helpful in facilitating the handover of the Secretariat from NUT to CSPA and NARPO</w:t>
      </w:r>
      <w:r w:rsidR="002C5E9B">
        <w:rPr>
          <w:rFonts w:ascii="Arial" w:hAnsi="Arial" w:cs="Arial"/>
          <w:sz w:val="22"/>
          <w:szCs w:val="22"/>
        </w:rPr>
        <w:t>. The General Secretary is also grateful for the support of Marion</w:t>
      </w:r>
      <w:r w:rsidR="009D1CB5">
        <w:rPr>
          <w:rFonts w:ascii="Arial" w:hAnsi="Arial" w:cs="Arial"/>
          <w:sz w:val="22"/>
          <w:szCs w:val="22"/>
        </w:rPr>
        <w:t xml:space="preserve"> </w:t>
      </w:r>
      <w:r w:rsidR="002C5E9B">
        <w:rPr>
          <w:rFonts w:ascii="Arial" w:hAnsi="Arial" w:cs="Arial"/>
          <w:sz w:val="22"/>
          <w:szCs w:val="22"/>
        </w:rPr>
        <w:t xml:space="preserve">McAuliffe and Mike Duggan at </w:t>
      </w:r>
      <w:r w:rsidR="009D1CB5">
        <w:rPr>
          <w:rFonts w:ascii="Arial" w:hAnsi="Arial" w:cs="Arial"/>
          <w:sz w:val="22"/>
          <w:szCs w:val="22"/>
        </w:rPr>
        <w:t>CSPA HQ.</w:t>
      </w:r>
      <w:r w:rsidR="00E74E9B" w:rsidRPr="004D0911">
        <w:rPr>
          <w:rFonts w:ascii="Arial" w:hAnsi="Arial" w:cs="Arial"/>
          <w:sz w:val="22"/>
          <w:szCs w:val="22"/>
        </w:rPr>
        <w:t xml:space="preserve"> </w:t>
      </w:r>
    </w:p>
    <w:p w:rsidR="009D1CB5" w:rsidRDefault="009D1CB5" w:rsidP="00E74E9B">
      <w:pPr>
        <w:jc w:val="both"/>
        <w:rPr>
          <w:rFonts w:ascii="Arial" w:hAnsi="Arial" w:cs="Arial"/>
          <w:sz w:val="22"/>
          <w:szCs w:val="22"/>
        </w:rPr>
      </w:pPr>
    </w:p>
    <w:p w:rsidR="002C5E9B" w:rsidRDefault="002C5E9B" w:rsidP="00E74E9B">
      <w:pPr>
        <w:jc w:val="both"/>
        <w:rPr>
          <w:rFonts w:ascii="Arial" w:hAnsi="Arial" w:cs="Arial"/>
          <w:sz w:val="22"/>
          <w:szCs w:val="22"/>
        </w:rPr>
      </w:pPr>
    </w:p>
    <w:p w:rsidR="0022244F" w:rsidRDefault="0022244F" w:rsidP="00E74E9B">
      <w:pPr>
        <w:jc w:val="both"/>
        <w:rPr>
          <w:rFonts w:ascii="Arial" w:hAnsi="Arial" w:cs="Arial"/>
          <w:sz w:val="22"/>
          <w:szCs w:val="22"/>
        </w:rPr>
      </w:pPr>
    </w:p>
    <w:p w:rsidR="0022244F" w:rsidRDefault="0022244F" w:rsidP="003516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9D1CB5" w:rsidRPr="009D1CB5">
        <w:rPr>
          <w:rFonts w:ascii="Arial" w:hAnsi="Arial" w:cs="Arial"/>
          <w:b/>
          <w:sz w:val="22"/>
          <w:szCs w:val="22"/>
        </w:rPr>
        <w:t xml:space="preserve">isa Ray </w:t>
      </w:r>
    </w:p>
    <w:p w:rsidR="00C93BA4" w:rsidRDefault="004D0911" w:rsidP="00351692">
      <w:pPr>
        <w:jc w:val="both"/>
      </w:pPr>
      <w:r>
        <w:rPr>
          <w:rFonts w:ascii="Arial" w:hAnsi="Arial" w:cs="Arial"/>
          <w:b/>
          <w:sz w:val="23"/>
          <w:szCs w:val="23"/>
        </w:rPr>
        <w:t>May 201</w:t>
      </w:r>
      <w:r w:rsidR="009D1CB5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C93BA4" w:rsidSect="000C2E3D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B32"/>
    <w:multiLevelType w:val="hybridMultilevel"/>
    <w:tmpl w:val="382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9EA"/>
    <w:multiLevelType w:val="hybridMultilevel"/>
    <w:tmpl w:val="3A58BB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35AB0"/>
    <w:multiLevelType w:val="hybridMultilevel"/>
    <w:tmpl w:val="AABA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61DD7"/>
    <w:multiLevelType w:val="hybridMultilevel"/>
    <w:tmpl w:val="2740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8EA"/>
    <w:multiLevelType w:val="hybridMultilevel"/>
    <w:tmpl w:val="D164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16EE"/>
    <w:multiLevelType w:val="hybridMultilevel"/>
    <w:tmpl w:val="C060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434B8"/>
    <w:multiLevelType w:val="hybridMultilevel"/>
    <w:tmpl w:val="6454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02E16"/>
    <w:multiLevelType w:val="hybridMultilevel"/>
    <w:tmpl w:val="68D65F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6D"/>
    <w:rsid w:val="00021AC9"/>
    <w:rsid w:val="00024BBE"/>
    <w:rsid w:val="000316EE"/>
    <w:rsid w:val="00057BA7"/>
    <w:rsid w:val="00074055"/>
    <w:rsid w:val="000903C1"/>
    <w:rsid w:val="000A0F4C"/>
    <w:rsid w:val="000B0AC9"/>
    <w:rsid w:val="000B3817"/>
    <w:rsid w:val="000B7527"/>
    <w:rsid w:val="000C2E3D"/>
    <w:rsid w:val="000D2BA2"/>
    <w:rsid w:val="000E45BF"/>
    <w:rsid w:val="00114ABF"/>
    <w:rsid w:val="0012422D"/>
    <w:rsid w:val="0014063A"/>
    <w:rsid w:val="001442E5"/>
    <w:rsid w:val="00146A75"/>
    <w:rsid w:val="00152E53"/>
    <w:rsid w:val="00155AC4"/>
    <w:rsid w:val="00164384"/>
    <w:rsid w:val="00172E61"/>
    <w:rsid w:val="0019683D"/>
    <w:rsid w:val="001A2661"/>
    <w:rsid w:val="001C4513"/>
    <w:rsid w:val="001E67B3"/>
    <w:rsid w:val="001F01F1"/>
    <w:rsid w:val="0022244F"/>
    <w:rsid w:val="00232395"/>
    <w:rsid w:val="00243EB2"/>
    <w:rsid w:val="00252765"/>
    <w:rsid w:val="00260141"/>
    <w:rsid w:val="00266A48"/>
    <w:rsid w:val="0026705B"/>
    <w:rsid w:val="00282D7D"/>
    <w:rsid w:val="00285CC5"/>
    <w:rsid w:val="0029153A"/>
    <w:rsid w:val="002926FA"/>
    <w:rsid w:val="002A6F40"/>
    <w:rsid w:val="002C0737"/>
    <w:rsid w:val="002C5E9B"/>
    <w:rsid w:val="002D04F7"/>
    <w:rsid w:val="00322942"/>
    <w:rsid w:val="003248CA"/>
    <w:rsid w:val="00330AFE"/>
    <w:rsid w:val="0033760D"/>
    <w:rsid w:val="00351692"/>
    <w:rsid w:val="00353CFE"/>
    <w:rsid w:val="00357A62"/>
    <w:rsid w:val="00361918"/>
    <w:rsid w:val="003864C4"/>
    <w:rsid w:val="00393300"/>
    <w:rsid w:val="003B0888"/>
    <w:rsid w:val="003E2866"/>
    <w:rsid w:val="003E4332"/>
    <w:rsid w:val="003E5B2B"/>
    <w:rsid w:val="003F0526"/>
    <w:rsid w:val="003F4B7B"/>
    <w:rsid w:val="00413676"/>
    <w:rsid w:val="00453313"/>
    <w:rsid w:val="004B15A6"/>
    <w:rsid w:val="004B7ABD"/>
    <w:rsid w:val="004C3BF8"/>
    <w:rsid w:val="004D0911"/>
    <w:rsid w:val="004D4493"/>
    <w:rsid w:val="00516DE1"/>
    <w:rsid w:val="0052394F"/>
    <w:rsid w:val="00533F92"/>
    <w:rsid w:val="0054561D"/>
    <w:rsid w:val="0057055B"/>
    <w:rsid w:val="00577461"/>
    <w:rsid w:val="00585584"/>
    <w:rsid w:val="005861C6"/>
    <w:rsid w:val="005C34A2"/>
    <w:rsid w:val="005E618A"/>
    <w:rsid w:val="005E6F21"/>
    <w:rsid w:val="005F64FA"/>
    <w:rsid w:val="00601795"/>
    <w:rsid w:val="0060429C"/>
    <w:rsid w:val="00612AA9"/>
    <w:rsid w:val="00627E47"/>
    <w:rsid w:val="006461B6"/>
    <w:rsid w:val="0065362A"/>
    <w:rsid w:val="00660CB0"/>
    <w:rsid w:val="00671600"/>
    <w:rsid w:val="00676336"/>
    <w:rsid w:val="00685457"/>
    <w:rsid w:val="006C1BEB"/>
    <w:rsid w:val="006D5372"/>
    <w:rsid w:val="006E5257"/>
    <w:rsid w:val="006E5974"/>
    <w:rsid w:val="007041BD"/>
    <w:rsid w:val="00706CC9"/>
    <w:rsid w:val="0072269E"/>
    <w:rsid w:val="00756089"/>
    <w:rsid w:val="0076246D"/>
    <w:rsid w:val="00772A24"/>
    <w:rsid w:val="00772B65"/>
    <w:rsid w:val="00776A87"/>
    <w:rsid w:val="00794E80"/>
    <w:rsid w:val="0079619E"/>
    <w:rsid w:val="007B267F"/>
    <w:rsid w:val="007E53E0"/>
    <w:rsid w:val="00813EFB"/>
    <w:rsid w:val="00816897"/>
    <w:rsid w:val="0083134F"/>
    <w:rsid w:val="008612B0"/>
    <w:rsid w:val="008734FC"/>
    <w:rsid w:val="008B076D"/>
    <w:rsid w:val="008E6199"/>
    <w:rsid w:val="009336EA"/>
    <w:rsid w:val="00935D05"/>
    <w:rsid w:val="00950FC1"/>
    <w:rsid w:val="009513C3"/>
    <w:rsid w:val="00967C82"/>
    <w:rsid w:val="009937C7"/>
    <w:rsid w:val="009B0ED0"/>
    <w:rsid w:val="009B2136"/>
    <w:rsid w:val="009B2740"/>
    <w:rsid w:val="009D1CB5"/>
    <w:rsid w:val="009D6CD4"/>
    <w:rsid w:val="009D7FDA"/>
    <w:rsid w:val="009F5C4F"/>
    <w:rsid w:val="00A06AC3"/>
    <w:rsid w:val="00A20AB2"/>
    <w:rsid w:val="00A20AB6"/>
    <w:rsid w:val="00A5088D"/>
    <w:rsid w:val="00A54BF2"/>
    <w:rsid w:val="00A624F9"/>
    <w:rsid w:val="00A70D4A"/>
    <w:rsid w:val="00A91621"/>
    <w:rsid w:val="00AA1223"/>
    <w:rsid w:val="00AA637D"/>
    <w:rsid w:val="00AA6594"/>
    <w:rsid w:val="00AB1315"/>
    <w:rsid w:val="00AB5775"/>
    <w:rsid w:val="00AC6197"/>
    <w:rsid w:val="00AF702E"/>
    <w:rsid w:val="00B1400C"/>
    <w:rsid w:val="00B16C3A"/>
    <w:rsid w:val="00B20BEF"/>
    <w:rsid w:val="00B325C1"/>
    <w:rsid w:val="00B341D3"/>
    <w:rsid w:val="00B4680F"/>
    <w:rsid w:val="00B500FD"/>
    <w:rsid w:val="00B5313C"/>
    <w:rsid w:val="00B8592B"/>
    <w:rsid w:val="00B85B11"/>
    <w:rsid w:val="00B91B18"/>
    <w:rsid w:val="00B9236D"/>
    <w:rsid w:val="00B93850"/>
    <w:rsid w:val="00BA4A9D"/>
    <w:rsid w:val="00BA7F5F"/>
    <w:rsid w:val="00BB01F0"/>
    <w:rsid w:val="00BB3E5A"/>
    <w:rsid w:val="00BC0B0C"/>
    <w:rsid w:val="00BC2AF3"/>
    <w:rsid w:val="00BC529A"/>
    <w:rsid w:val="00BD02B6"/>
    <w:rsid w:val="00BF636C"/>
    <w:rsid w:val="00C06380"/>
    <w:rsid w:val="00C10E43"/>
    <w:rsid w:val="00C14C86"/>
    <w:rsid w:val="00C31819"/>
    <w:rsid w:val="00C72821"/>
    <w:rsid w:val="00C77A33"/>
    <w:rsid w:val="00C80DA9"/>
    <w:rsid w:val="00C82617"/>
    <w:rsid w:val="00C93BA4"/>
    <w:rsid w:val="00C97F84"/>
    <w:rsid w:val="00CB01AB"/>
    <w:rsid w:val="00CD7CBA"/>
    <w:rsid w:val="00CF2988"/>
    <w:rsid w:val="00CF2E48"/>
    <w:rsid w:val="00CF4DD4"/>
    <w:rsid w:val="00CF562B"/>
    <w:rsid w:val="00D03B7B"/>
    <w:rsid w:val="00D1485C"/>
    <w:rsid w:val="00D558D8"/>
    <w:rsid w:val="00D91811"/>
    <w:rsid w:val="00D95174"/>
    <w:rsid w:val="00DC6A11"/>
    <w:rsid w:val="00DD7782"/>
    <w:rsid w:val="00DE47C6"/>
    <w:rsid w:val="00DE7A1D"/>
    <w:rsid w:val="00E10A25"/>
    <w:rsid w:val="00E473F4"/>
    <w:rsid w:val="00E5582E"/>
    <w:rsid w:val="00E66A17"/>
    <w:rsid w:val="00E74E9B"/>
    <w:rsid w:val="00E90703"/>
    <w:rsid w:val="00EB61B7"/>
    <w:rsid w:val="00EC314E"/>
    <w:rsid w:val="00EC659D"/>
    <w:rsid w:val="00ED71EE"/>
    <w:rsid w:val="00EF529D"/>
    <w:rsid w:val="00EF7895"/>
    <w:rsid w:val="00F3726D"/>
    <w:rsid w:val="00F45C05"/>
    <w:rsid w:val="00F716FF"/>
    <w:rsid w:val="00F9564C"/>
    <w:rsid w:val="00FB1E28"/>
    <w:rsid w:val="00FC3EB3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739A2-3C9A-4F76-82E9-71C9E812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6D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basedOn w:val="Normal"/>
    <w:uiPriority w:val="1"/>
    <w:qFormat/>
    <w:rsid w:val="00D558D8"/>
    <w:rPr>
      <w:rFonts w:eastAsia="Calibri"/>
    </w:rPr>
  </w:style>
  <w:style w:type="paragraph" w:customStyle="1" w:styleId="Body">
    <w:name w:val="Body"/>
    <w:rsid w:val="00021AC9"/>
    <w:rPr>
      <w:rFonts w:ascii="Verdana" w:eastAsia="Verdana" w:hAnsi="Verdana" w:cs="Verdana"/>
      <w:color w:val="000000"/>
      <w:sz w:val="20"/>
      <w:szCs w:val="20"/>
      <w:u w:color="000000"/>
      <w:lang w:eastAsia="en-GB"/>
    </w:rPr>
  </w:style>
  <w:style w:type="character" w:styleId="Hyperlink">
    <w:name w:val="Hyperlink"/>
    <w:rsid w:val="00756089"/>
    <w:rPr>
      <w:color w:val="0000FF"/>
      <w:u w:val="single"/>
    </w:rPr>
  </w:style>
  <w:style w:type="paragraph" w:styleId="Header">
    <w:name w:val="header"/>
    <w:basedOn w:val="Normal"/>
    <w:link w:val="HeaderChar"/>
    <w:rsid w:val="0026705B"/>
    <w:pPr>
      <w:tabs>
        <w:tab w:val="center" w:pos="4153"/>
        <w:tab w:val="right" w:pos="8306"/>
      </w:tabs>
    </w:pPr>
    <w:rPr>
      <w:rFonts w:ascii="Arial" w:hAnsi="Arial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705B"/>
    <w:rPr>
      <w:rFonts w:ascii="Arial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Teachers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aabw</dc:creator>
  <cp:lastModifiedBy>Lisa Ray</cp:lastModifiedBy>
  <cp:revision>6</cp:revision>
  <cp:lastPrinted>2016-04-21T14:50:00Z</cp:lastPrinted>
  <dcterms:created xsi:type="dcterms:W3CDTF">2016-04-25T09:32:00Z</dcterms:created>
  <dcterms:modified xsi:type="dcterms:W3CDTF">2016-04-25T13:48:00Z</dcterms:modified>
</cp:coreProperties>
</file>